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7257" w14:textId="77777777" w:rsidR="00B1518B" w:rsidRDefault="00000000">
      <w:pPr>
        <w:jc w:val="left"/>
      </w:pPr>
      <w:r>
        <w:pict w14:anchorId="022D7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pt;height:131.45pt;mso-position-horizontal:left;mso-position-horizontal-relative:char;mso-position-vertical:top">
            <v:imagedata r:id="rId10" o:title=""/>
          </v:shape>
        </w:pict>
      </w:r>
    </w:p>
    <w:p w14:paraId="022D7258" w14:textId="77777777" w:rsidR="00B1518B" w:rsidRDefault="00B1518B">
      <w:pPr>
        <w:pStyle w:val="TOCD0L1"/>
      </w:pPr>
    </w:p>
    <w:p w14:paraId="022D7259" w14:textId="77777777" w:rsidR="00B1518B" w:rsidRDefault="00B1518B"/>
    <w:p w14:paraId="022D725A" w14:textId="77777777" w:rsidR="00B1518B" w:rsidRDefault="00B1518B"/>
    <w:p w14:paraId="022D725B" w14:textId="77777777" w:rsidR="00B1518B" w:rsidRDefault="00B1518B"/>
    <w:p w14:paraId="022D725C" w14:textId="77777777" w:rsidR="00B1518B" w:rsidRDefault="00B1518B"/>
    <w:p w14:paraId="022D725D" w14:textId="77777777" w:rsidR="00B1518B" w:rsidRDefault="00B1518B"/>
    <w:p w14:paraId="022D725E" w14:textId="77777777" w:rsidR="00B1518B" w:rsidRDefault="00000000">
      <w:pPr>
        <w:jc w:val="center"/>
      </w:pPr>
      <w:proofErr w:type="gramStart"/>
      <w:r>
        <w:rPr>
          <w:b/>
          <w:bCs/>
          <w:sz w:val="80"/>
          <w:szCs w:val="80"/>
        </w:rPr>
        <w:t>[  ]</w:t>
      </w:r>
      <w:proofErr w:type="gramEnd"/>
      <w:r>
        <w:rPr>
          <w:sz w:val="80"/>
          <w:szCs w:val="80"/>
        </w:rPr>
        <w:t> </w:t>
      </w:r>
      <w:r>
        <w:rPr>
          <w:b/>
          <w:bCs/>
          <w:sz w:val="80"/>
          <w:szCs w:val="80"/>
        </w:rPr>
        <w:t>Term Sheet (Investment)</w:t>
      </w:r>
    </w:p>
    <w:p w14:paraId="022D725F" w14:textId="77777777" w:rsidR="00B1518B" w:rsidRDefault="00B1518B"/>
    <w:p w14:paraId="022D7260" w14:textId="77777777" w:rsidR="00B1518B" w:rsidRDefault="00B1518B"/>
    <w:p w14:paraId="022D7261" w14:textId="77777777" w:rsidR="00B1518B" w:rsidRDefault="00B1518B"/>
    <w:p w14:paraId="022D7262" w14:textId="77777777" w:rsidR="00B1518B" w:rsidRDefault="00B1518B"/>
    <w:p w14:paraId="022D7263" w14:textId="77777777" w:rsidR="00B1518B" w:rsidRDefault="00000000">
      <w:r>
        <w:br w:type="page"/>
      </w:r>
    </w:p>
    <w:p w14:paraId="022D7264" w14:textId="77777777" w:rsidR="00B1518B" w:rsidRDefault="00000000">
      <w:pPr>
        <w:pStyle w:val="TOCD1L1"/>
        <w:numPr>
          <w:ilvl w:val="0"/>
          <w:numId w:val="1"/>
        </w:numPr>
      </w:pPr>
      <w:bookmarkStart w:id="0" w:name="_Ref315048641"/>
      <w:r>
        <w:rPr>
          <w:b/>
          <w:bCs/>
        </w:rPr>
        <w:lastRenderedPageBreak/>
        <w:t>SUMMARY</w:t>
      </w:r>
      <w:bookmarkEnd w:id="0"/>
    </w:p>
    <w:p w14:paraId="022D7265" w14:textId="77777777" w:rsidR="00B1518B" w:rsidRDefault="00000000">
      <w:pPr>
        <w:pStyle w:val="TOCD2L1"/>
        <w:numPr>
          <w:ilvl w:val="1"/>
          <w:numId w:val="1"/>
        </w:numPr>
      </w:pPr>
      <w:bookmarkStart w:id="1" w:name="_Ref414866863"/>
      <w:r>
        <w:t>This term sheet (“</w:t>
      </w:r>
      <w:r>
        <w:rPr>
          <w:b/>
          <w:bCs/>
        </w:rPr>
        <w:t>Term Sheet</w:t>
      </w:r>
      <w:r>
        <w:t xml:space="preserve">”) </w:t>
      </w:r>
      <w:proofErr w:type="spellStart"/>
      <w:r>
        <w:t>summarises</w:t>
      </w:r>
      <w:proofErr w:type="spellEnd"/>
      <w:r>
        <w:t xml:space="preserve"> the principal terms of the current understanding of the parties with respect to certain issues to the proposed investment in the company.</w:t>
      </w:r>
      <w:bookmarkEnd w:id="1"/>
    </w:p>
    <w:p w14:paraId="022D7266" w14:textId="77777777" w:rsidR="00B1518B" w:rsidRDefault="00000000">
      <w:pPr>
        <w:pStyle w:val="TOCD2L1"/>
        <w:numPr>
          <w:ilvl w:val="1"/>
          <w:numId w:val="1"/>
        </w:numPr>
      </w:pPr>
      <w:bookmarkStart w:id="2" w:name="_Ref667278328"/>
      <w:r>
        <w:t>Nothing in this summary of terms shall constitute a legally binding obligation. The Term Sheets will later be replaced by binding transaction documents.</w:t>
      </w:r>
      <w:bookmarkEnd w:id="2"/>
    </w:p>
    <w:p w14:paraId="022D7267" w14:textId="77777777" w:rsidR="00B1518B" w:rsidRDefault="00B1518B">
      <w:pPr>
        <w:ind w:left="1133"/>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right w:w="150" w:type="dxa"/>
        </w:tblCellMar>
        <w:tblLook w:val="04A0" w:firstRow="1" w:lastRow="0" w:firstColumn="1" w:lastColumn="0" w:noHBand="0" w:noVBand="1"/>
      </w:tblPr>
      <w:tblGrid>
        <w:gridCol w:w="501"/>
        <w:gridCol w:w="2208"/>
        <w:gridCol w:w="6328"/>
      </w:tblGrid>
      <w:tr w:rsidR="00B1518B" w14:paraId="022D726A" w14:textId="77777777" w:rsidTr="00B91863">
        <w:trPr>
          <w:jc w:val="center"/>
        </w:trPr>
        <w:tc>
          <w:tcPr>
            <w:tcW w:w="0" w:type="auto"/>
            <w:gridSpan w:val="2"/>
            <w:shd w:val="clear" w:color="auto" w:fill="000000"/>
          </w:tcPr>
          <w:p w14:paraId="022D7268" w14:textId="77777777" w:rsidR="00B1518B" w:rsidRDefault="00000000">
            <w:pPr>
              <w:spacing w:after="0"/>
              <w:jc w:val="center"/>
            </w:pPr>
            <w:r>
              <w:rPr>
                <w:color w:val="FFFFFF"/>
              </w:rPr>
              <w:t> </w:t>
            </w:r>
            <w:r>
              <w:rPr>
                <w:b/>
                <w:bCs/>
                <w:color w:val="FFFFFF"/>
              </w:rPr>
              <w:t>Key Terms</w:t>
            </w:r>
            <w:r>
              <w:br/>
            </w:r>
          </w:p>
        </w:tc>
        <w:tc>
          <w:tcPr>
            <w:tcW w:w="0" w:type="auto"/>
            <w:shd w:val="clear" w:color="auto" w:fill="000000"/>
          </w:tcPr>
          <w:p w14:paraId="022D7269" w14:textId="77777777" w:rsidR="00B1518B" w:rsidRDefault="00000000">
            <w:pPr>
              <w:spacing w:after="0"/>
              <w:jc w:val="center"/>
            </w:pPr>
            <w:r>
              <w:rPr>
                <w:b/>
                <w:bCs/>
                <w:color w:val="FFFFFF"/>
              </w:rPr>
              <w:t>Consensus Reached</w:t>
            </w:r>
            <w:r>
              <w:br/>
            </w:r>
          </w:p>
        </w:tc>
      </w:tr>
      <w:tr w:rsidR="00B1518B" w14:paraId="022D726C" w14:textId="77777777" w:rsidTr="00B91863">
        <w:trPr>
          <w:jc w:val="center"/>
        </w:trPr>
        <w:tc>
          <w:tcPr>
            <w:tcW w:w="0" w:type="auto"/>
            <w:gridSpan w:val="3"/>
            <w:shd w:val="clear" w:color="auto" w:fill="949494"/>
          </w:tcPr>
          <w:p w14:paraId="022D726B" w14:textId="77777777" w:rsidR="00B1518B" w:rsidRDefault="00000000">
            <w:pPr>
              <w:spacing w:after="0"/>
              <w:jc w:val="center"/>
            </w:pPr>
            <w:r>
              <w:rPr>
                <w:b/>
                <w:bCs/>
                <w:color w:val="000000"/>
              </w:rPr>
              <w:t>Structure</w:t>
            </w:r>
            <w:r>
              <w:br/>
            </w:r>
          </w:p>
        </w:tc>
      </w:tr>
      <w:tr w:rsidR="00B1518B" w14:paraId="022D7274" w14:textId="77777777" w:rsidTr="00B91863">
        <w:trPr>
          <w:jc w:val="center"/>
        </w:trPr>
        <w:tc>
          <w:tcPr>
            <w:tcW w:w="0" w:type="auto"/>
            <w:shd w:val="clear" w:color="auto" w:fill="939393"/>
          </w:tcPr>
          <w:p w14:paraId="022D726D" w14:textId="77777777" w:rsidR="00B1518B" w:rsidRDefault="00000000">
            <w:pPr>
              <w:spacing w:after="0"/>
              <w:jc w:val="left"/>
            </w:pPr>
            <w:r>
              <w:rPr>
                <w:b/>
                <w:bCs/>
                <w:color w:val="000000"/>
              </w:rPr>
              <w:t>1</w:t>
            </w:r>
          </w:p>
        </w:tc>
        <w:tc>
          <w:tcPr>
            <w:tcW w:w="0" w:type="auto"/>
            <w:shd w:val="clear" w:color="auto" w:fill="F2F2F2"/>
          </w:tcPr>
          <w:p w14:paraId="022D726E" w14:textId="77777777" w:rsidR="00B1518B" w:rsidRDefault="00000000">
            <w:pPr>
              <w:spacing w:after="0"/>
              <w:jc w:val="left"/>
            </w:pPr>
            <w:r>
              <w:rPr>
                <w:b/>
                <w:bCs/>
                <w:color w:val="000000"/>
              </w:rPr>
              <w:t>Parties</w:t>
            </w:r>
          </w:p>
        </w:tc>
        <w:tc>
          <w:tcPr>
            <w:tcW w:w="0" w:type="auto"/>
            <w:shd w:val="clear" w:color="auto" w:fill="F2F2F2"/>
          </w:tcPr>
          <w:p w14:paraId="022D726F" w14:textId="77777777" w:rsidR="00B1518B" w:rsidRDefault="00000000">
            <w:pPr>
              <w:jc w:val="left"/>
            </w:pPr>
            <w:r>
              <w:rPr>
                <w:b/>
                <w:bCs/>
                <w:color w:val="000000"/>
              </w:rPr>
              <w:t>Company:</w:t>
            </w:r>
          </w:p>
          <w:p w14:paraId="022D7270" w14:textId="77777777" w:rsidR="00B1518B" w:rsidRDefault="00000000">
            <w:pPr>
              <w:jc w:val="left"/>
            </w:pPr>
            <w:r>
              <w:rPr>
                <w:color w:val="000000"/>
              </w:rPr>
              <w:t>1)</w:t>
            </w:r>
            <w:proofErr w:type="gramStart"/>
            <w:r>
              <w:rPr>
                <w:color w:val="000000"/>
              </w:rPr>
              <w:t xml:space="preserve">   [</w:t>
            </w:r>
            <w:proofErr w:type="gramEnd"/>
            <w:r>
              <w:rPr>
                <w:color w:val="000000"/>
              </w:rPr>
              <w:t xml:space="preserve">  ] with registration number [  ]</w:t>
            </w:r>
          </w:p>
          <w:p w14:paraId="022D7271" w14:textId="77777777" w:rsidR="00B1518B" w:rsidRDefault="00000000">
            <w:pPr>
              <w:jc w:val="left"/>
            </w:pPr>
            <w:r>
              <w:rPr>
                <w:color w:val="000000"/>
              </w:rPr>
              <w:t>[  ]</w:t>
            </w:r>
          </w:p>
          <w:p w14:paraId="022D7272" w14:textId="77777777" w:rsidR="00B1518B" w:rsidRDefault="00000000">
            <w:pPr>
              <w:jc w:val="left"/>
            </w:pPr>
            <w:r>
              <w:rPr>
                <w:b/>
                <w:bCs/>
                <w:color w:val="000000"/>
              </w:rPr>
              <w:t>Investors:</w:t>
            </w:r>
          </w:p>
          <w:p w14:paraId="022D7273" w14:textId="77777777" w:rsidR="00B1518B" w:rsidRDefault="00000000">
            <w:pPr>
              <w:numPr>
                <w:ilvl w:val="0"/>
                <w:numId w:val="3"/>
              </w:numPr>
            </w:pPr>
            <w:r>
              <w:rPr>
                <w:color w:val="000000"/>
              </w:rPr>
              <w:t>[  ] ("") – [  ], [  ]</w:t>
            </w:r>
          </w:p>
        </w:tc>
      </w:tr>
      <w:tr w:rsidR="00B1518B" w14:paraId="022D7279" w14:textId="77777777" w:rsidTr="00B91863">
        <w:trPr>
          <w:jc w:val="center"/>
        </w:trPr>
        <w:tc>
          <w:tcPr>
            <w:tcW w:w="0" w:type="auto"/>
            <w:shd w:val="clear" w:color="auto" w:fill="939393"/>
          </w:tcPr>
          <w:p w14:paraId="022D7275" w14:textId="77777777" w:rsidR="00B1518B" w:rsidRDefault="00000000">
            <w:pPr>
              <w:spacing w:after="0"/>
              <w:jc w:val="left"/>
            </w:pPr>
            <w:r>
              <w:rPr>
                <w:b/>
                <w:bCs/>
                <w:color w:val="000000"/>
              </w:rPr>
              <w:t>2</w:t>
            </w:r>
          </w:p>
        </w:tc>
        <w:tc>
          <w:tcPr>
            <w:tcW w:w="0" w:type="auto"/>
            <w:shd w:val="clear" w:color="auto" w:fill="F2F2F2"/>
          </w:tcPr>
          <w:p w14:paraId="022D7276" w14:textId="77777777" w:rsidR="00B1518B" w:rsidRDefault="00000000">
            <w:pPr>
              <w:spacing w:after="0"/>
              <w:jc w:val="left"/>
            </w:pPr>
            <w:r>
              <w:rPr>
                <w:b/>
                <w:bCs/>
                <w:color w:val="000000"/>
              </w:rPr>
              <w:t>Company Founder(s)</w:t>
            </w:r>
          </w:p>
        </w:tc>
        <w:tc>
          <w:tcPr>
            <w:tcW w:w="0" w:type="auto"/>
            <w:shd w:val="clear" w:color="auto" w:fill="F2F2F2"/>
          </w:tcPr>
          <w:p w14:paraId="022D7277" w14:textId="77777777" w:rsidR="00B1518B" w:rsidRDefault="00000000">
            <w:pPr>
              <w:jc w:val="left"/>
            </w:pPr>
            <w:r>
              <w:rPr>
                <w:b/>
                <w:bCs/>
                <w:color w:val="000000"/>
              </w:rPr>
              <w:t>Founder(s):</w:t>
            </w:r>
          </w:p>
          <w:p w14:paraId="022D7278" w14:textId="77777777" w:rsidR="00B1518B" w:rsidRDefault="00000000">
            <w:pPr>
              <w:numPr>
                <w:ilvl w:val="0"/>
                <w:numId w:val="3"/>
              </w:numPr>
            </w:pPr>
            <w:r>
              <w:rPr>
                <w:color w:val="000000"/>
              </w:rPr>
              <w:t>[  ]</w:t>
            </w:r>
          </w:p>
        </w:tc>
      </w:tr>
      <w:tr w:rsidR="00B1518B" w14:paraId="022D727D" w14:textId="77777777" w:rsidTr="00B91863">
        <w:trPr>
          <w:jc w:val="center"/>
        </w:trPr>
        <w:tc>
          <w:tcPr>
            <w:tcW w:w="0" w:type="auto"/>
            <w:shd w:val="clear" w:color="auto" w:fill="939393"/>
          </w:tcPr>
          <w:p w14:paraId="022D727A" w14:textId="77777777" w:rsidR="00B1518B" w:rsidRDefault="00000000">
            <w:pPr>
              <w:spacing w:after="0"/>
              <w:jc w:val="left"/>
            </w:pPr>
            <w:r>
              <w:rPr>
                <w:b/>
                <w:bCs/>
                <w:color w:val="000000"/>
              </w:rPr>
              <w:t>3</w:t>
            </w:r>
          </w:p>
        </w:tc>
        <w:tc>
          <w:tcPr>
            <w:tcW w:w="0" w:type="auto"/>
            <w:shd w:val="clear" w:color="auto" w:fill="F2F2F2"/>
          </w:tcPr>
          <w:p w14:paraId="022D727B" w14:textId="77777777" w:rsidR="00B1518B" w:rsidRDefault="00000000">
            <w:pPr>
              <w:spacing w:after="0"/>
              <w:jc w:val="left"/>
            </w:pPr>
            <w:r>
              <w:rPr>
                <w:b/>
                <w:bCs/>
                <w:color w:val="000000"/>
              </w:rPr>
              <w:t>Investment Amount</w:t>
            </w:r>
          </w:p>
        </w:tc>
        <w:tc>
          <w:tcPr>
            <w:tcW w:w="0" w:type="auto"/>
            <w:shd w:val="clear" w:color="auto" w:fill="F2F2F2"/>
          </w:tcPr>
          <w:p w14:paraId="022D727C" w14:textId="77777777" w:rsidR="00B1518B" w:rsidRDefault="00000000">
            <w:pPr>
              <w:spacing w:after="0"/>
              <w:jc w:val="left"/>
            </w:pPr>
            <w:r>
              <w:rPr>
                <w:b/>
                <w:bCs/>
                <w:color w:val="000000"/>
              </w:rPr>
              <w:t xml:space="preserve">Total: </w:t>
            </w:r>
            <w:proofErr w:type="gramStart"/>
            <w:r>
              <w:rPr>
                <w:color w:val="000000"/>
              </w:rPr>
              <w:t>[  ]</w:t>
            </w:r>
            <w:proofErr w:type="gramEnd"/>
            <w:r>
              <w:br/>
            </w:r>
          </w:p>
        </w:tc>
      </w:tr>
      <w:tr w:rsidR="00B1518B" w14:paraId="022D7281" w14:textId="77777777" w:rsidTr="00B91863">
        <w:trPr>
          <w:jc w:val="center"/>
        </w:trPr>
        <w:tc>
          <w:tcPr>
            <w:tcW w:w="0" w:type="auto"/>
            <w:shd w:val="clear" w:color="auto" w:fill="939393"/>
          </w:tcPr>
          <w:p w14:paraId="022D727E" w14:textId="77777777" w:rsidR="00B1518B" w:rsidRDefault="00000000">
            <w:pPr>
              <w:spacing w:after="0"/>
              <w:jc w:val="left"/>
            </w:pPr>
            <w:r>
              <w:rPr>
                <w:b/>
                <w:bCs/>
                <w:color w:val="000000"/>
              </w:rPr>
              <w:t>4</w:t>
            </w:r>
          </w:p>
        </w:tc>
        <w:tc>
          <w:tcPr>
            <w:tcW w:w="0" w:type="auto"/>
            <w:shd w:val="clear" w:color="auto" w:fill="F2F2F2"/>
          </w:tcPr>
          <w:p w14:paraId="022D727F" w14:textId="77777777" w:rsidR="00B1518B" w:rsidRDefault="00000000">
            <w:pPr>
              <w:spacing w:after="0"/>
              <w:jc w:val="left"/>
            </w:pPr>
            <w:r>
              <w:rPr>
                <w:b/>
                <w:bCs/>
                <w:color w:val="000000"/>
              </w:rPr>
              <w:t>Investment Type</w:t>
            </w:r>
          </w:p>
        </w:tc>
        <w:tc>
          <w:tcPr>
            <w:tcW w:w="0" w:type="auto"/>
            <w:shd w:val="clear" w:color="auto" w:fill="F2F2F2"/>
          </w:tcPr>
          <w:p w14:paraId="022D7280" w14:textId="77777777" w:rsidR="00B1518B" w:rsidRDefault="00000000">
            <w:pPr>
              <w:spacing w:after="0"/>
              <w:jc w:val="left"/>
            </w:pPr>
            <w:r>
              <w:rPr>
                <w:color w:val="000000"/>
              </w:rPr>
              <w:t>[  ]</w:t>
            </w:r>
            <w:r>
              <w:br/>
            </w:r>
          </w:p>
        </w:tc>
      </w:tr>
      <w:tr w:rsidR="00B1518B" w14:paraId="022D7285" w14:textId="77777777" w:rsidTr="00B91863">
        <w:trPr>
          <w:jc w:val="center"/>
        </w:trPr>
        <w:tc>
          <w:tcPr>
            <w:tcW w:w="0" w:type="auto"/>
            <w:shd w:val="clear" w:color="auto" w:fill="939393"/>
          </w:tcPr>
          <w:p w14:paraId="022D7282" w14:textId="77777777" w:rsidR="00B1518B" w:rsidRDefault="00000000">
            <w:pPr>
              <w:spacing w:after="0"/>
              <w:jc w:val="left"/>
            </w:pPr>
            <w:r>
              <w:rPr>
                <w:b/>
                <w:bCs/>
                <w:color w:val="000000"/>
              </w:rPr>
              <w:t>5</w:t>
            </w:r>
          </w:p>
        </w:tc>
        <w:tc>
          <w:tcPr>
            <w:tcW w:w="0" w:type="auto"/>
            <w:shd w:val="clear" w:color="auto" w:fill="F2F2F2"/>
          </w:tcPr>
          <w:p w14:paraId="022D7283" w14:textId="77777777" w:rsidR="00B1518B" w:rsidRDefault="00000000">
            <w:pPr>
              <w:spacing w:after="0"/>
              <w:jc w:val="left"/>
            </w:pPr>
            <w:r>
              <w:rPr>
                <w:b/>
                <w:bCs/>
                <w:color w:val="000000"/>
              </w:rPr>
              <w:t>Investor Holdings</w:t>
            </w:r>
          </w:p>
        </w:tc>
        <w:tc>
          <w:tcPr>
            <w:tcW w:w="0" w:type="auto"/>
            <w:shd w:val="clear" w:color="auto" w:fill="F2F2F2"/>
          </w:tcPr>
          <w:p w14:paraId="022D7284" w14:textId="77777777" w:rsidR="00B1518B" w:rsidRDefault="00000000">
            <w:pPr>
              <w:spacing w:after="0"/>
              <w:jc w:val="left"/>
            </w:pPr>
            <w:proofErr w:type="gramStart"/>
            <w:r>
              <w:rPr>
                <w:color w:val="000000"/>
              </w:rPr>
              <w:t>[  ]</w:t>
            </w:r>
            <w:proofErr w:type="gramEnd"/>
            <w:r>
              <w:br/>
            </w:r>
            <w:r>
              <w:br/>
            </w:r>
            <w:r>
              <w:rPr>
                <w:color w:val="000000"/>
              </w:rPr>
              <w:t xml:space="preserve">See </w:t>
            </w:r>
            <w:r>
              <w:rPr>
                <w:b/>
                <w:bCs/>
                <w:color w:val="000000"/>
              </w:rPr>
              <w:t xml:space="preserve">Schedule 1 (Proposed </w:t>
            </w:r>
            <w:proofErr w:type="spellStart"/>
            <w:r>
              <w:rPr>
                <w:b/>
                <w:bCs/>
                <w:color w:val="000000"/>
              </w:rPr>
              <w:t>Capitalisation</w:t>
            </w:r>
            <w:proofErr w:type="spellEnd"/>
            <w:r>
              <w:rPr>
                <w:b/>
                <w:bCs/>
                <w:color w:val="000000"/>
              </w:rPr>
              <w:t xml:space="preserve"> Table)</w:t>
            </w:r>
            <w:r>
              <w:br/>
            </w:r>
          </w:p>
        </w:tc>
      </w:tr>
      <w:tr w:rsidR="00B1518B" w14:paraId="022D7289" w14:textId="77777777" w:rsidTr="00B91863">
        <w:trPr>
          <w:jc w:val="center"/>
        </w:trPr>
        <w:tc>
          <w:tcPr>
            <w:tcW w:w="0" w:type="auto"/>
            <w:shd w:val="clear" w:color="auto" w:fill="939393"/>
          </w:tcPr>
          <w:p w14:paraId="022D7286" w14:textId="77777777" w:rsidR="00B1518B" w:rsidRDefault="00000000">
            <w:pPr>
              <w:spacing w:after="0"/>
              <w:jc w:val="left"/>
            </w:pPr>
            <w:r>
              <w:rPr>
                <w:b/>
                <w:bCs/>
                <w:color w:val="000000"/>
              </w:rPr>
              <w:t>6</w:t>
            </w:r>
          </w:p>
        </w:tc>
        <w:tc>
          <w:tcPr>
            <w:tcW w:w="0" w:type="auto"/>
            <w:shd w:val="clear" w:color="auto" w:fill="F2F2F2"/>
          </w:tcPr>
          <w:p w14:paraId="022D7287" w14:textId="77777777" w:rsidR="00B1518B" w:rsidRDefault="00000000">
            <w:pPr>
              <w:spacing w:after="0"/>
              <w:jc w:val="left"/>
            </w:pPr>
            <w:r>
              <w:rPr>
                <w:b/>
                <w:bCs/>
                <w:color w:val="000000"/>
              </w:rPr>
              <w:t>ESOP</w:t>
            </w:r>
          </w:p>
        </w:tc>
        <w:tc>
          <w:tcPr>
            <w:tcW w:w="0" w:type="auto"/>
            <w:shd w:val="clear" w:color="auto" w:fill="F2F2F2"/>
          </w:tcPr>
          <w:p w14:paraId="022D7288" w14:textId="77777777" w:rsidR="00B1518B" w:rsidRDefault="00000000">
            <w:pPr>
              <w:spacing w:after="0"/>
              <w:jc w:val="left"/>
            </w:pPr>
            <w:r>
              <w:rPr>
                <w:color w:val="000000"/>
              </w:rPr>
              <w:t>[  ]</w:t>
            </w:r>
            <w:r>
              <w:br/>
            </w:r>
          </w:p>
        </w:tc>
      </w:tr>
      <w:tr w:rsidR="00B1518B" w14:paraId="022D728B" w14:textId="77777777" w:rsidTr="00B91863">
        <w:trPr>
          <w:jc w:val="center"/>
        </w:trPr>
        <w:tc>
          <w:tcPr>
            <w:tcW w:w="0" w:type="auto"/>
            <w:gridSpan w:val="3"/>
            <w:shd w:val="clear" w:color="auto" w:fill="939393"/>
          </w:tcPr>
          <w:p w14:paraId="022D728A" w14:textId="77777777" w:rsidR="00B1518B" w:rsidRDefault="00000000">
            <w:pPr>
              <w:spacing w:after="0"/>
              <w:jc w:val="center"/>
            </w:pPr>
            <w:r>
              <w:rPr>
                <w:b/>
                <w:bCs/>
                <w:color w:val="000000"/>
              </w:rPr>
              <w:t>Investee Operations</w:t>
            </w:r>
            <w:r>
              <w:br/>
            </w:r>
          </w:p>
        </w:tc>
      </w:tr>
      <w:tr w:rsidR="00B1518B" w14:paraId="022D728F" w14:textId="77777777" w:rsidTr="00B91863">
        <w:trPr>
          <w:jc w:val="center"/>
        </w:trPr>
        <w:tc>
          <w:tcPr>
            <w:tcW w:w="0" w:type="auto"/>
            <w:shd w:val="clear" w:color="auto" w:fill="939393"/>
          </w:tcPr>
          <w:p w14:paraId="022D728C" w14:textId="77777777" w:rsidR="00B1518B" w:rsidRDefault="00000000">
            <w:pPr>
              <w:spacing w:after="0"/>
              <w:jc w:val="left"/>
            </w:pPr>
            <w:r>
              <w:rPr>
                <w:b/>
                <w:bCs/>
                <w:color w:val="000000"/>
              </w:rPr>
              <w:t>7</w:t>
            </w:r>
          </w:p>
        </w:tc>
        <w:tc>
          <w:tcPr>
            <w:tcW w:w="0" w:type="auto"/>
            <w:shd w:val="clear" w:color="auto" w:fill="F2F2F2"/>
          </w:tcPr>
          <w:p w14:paraId="022D728D" w14:textId="77777777" w:rsidR="00B1518B" w:rsidRDefault="00000000">
            <w:pPr>
              <w:spacing w:after="0"/>
              <w:jc w:val="left"/>
            </w:pPr>
            <w:r>
              <w:rPr>
                <w:b/>
                <w:bCs/>
                <w:color w:val="000000"/>
              </w:rPr>
              <w:t>Business of the Company</w:t>
            </w:r>
            <w:r>
              <w:br/>
            </w:r>
          </w:p>
        </w:tc>
        <w:tc>
          <w:tcPr>
            <w:tcW w:w="0" w:type="auto"/>
            <w:shd w:val="clear" w:color="auto" w:fill="F2F2F2"/>
          </w:tcPr>
          <w:p w14:paraId="022D728E" w14:textId="77777777" w:rsidR="00B1518B" w:rsidRDefault="00000000">
            <w:pPr>
              <w:spacing w:after="0"/>
              <w:jc w:val="left"/>
            </w:pPr>
            <w:r>
              <w:rPr>
                <w:color w:val="000000"/>
              </w:rPr>
              <w:t>[  ]</w:t>
            </w:r>
            <w:r>
              <w:br/>
            </w:r>
          </w:p>
        </w:tc>
      </w:tr>
      <w:tr w:rsidR="00B1518B" w14:paraId="022D7299" w14:textId="77777777" w:rsidTr="00B91863">
        <w:trPr>
          <w:jc w:val="center"/>
        </w:trPr>
        <w:tc>
          <w:tcPr>
            <w:tcW w:w="0" w:type="auto"/>
            <w:shd w:val="clear" w:color="auto" w:fill="939393"/>
          </w:tcPr>
          <w:p w14:paraId="022D7290" w14:textId="77777777" w:rsidR="00B1518B" w:rsidRDefault="00000000">
            <w:pPr>
              <w:spacing w:after="0"/>
              <w:jc w:val="left"/>
            </w:pPr>
            <w:r>
              <w:rPr>
                <w:b/>
                <w:bCs/>
                <w:color w:val="000000"/>
              </w:rPr>
              <w:t>8</w:t>
            </w:r>
          </w:p>
        </w:tc>
        <w:tc>
          <w:tcPr>
            <w:tcW w:w="0" w:type="auto"/>
            <w:shd w:val="clear" w:color="auto" w:fill="F2F2F2"/>
          </w:tcPr>
          <w:p w14:paraId="022D7291" w14:textId="77777777" w:rsidR="00B1518B" w:rsidRDefault="00000000">
            <w:pPr>
              <w:spacing w:after="0"/>
              <w:jc w:val="left"/>
            </w:pPr>
            <w:r>
              <w:rPr>
                <w:b/>
                <w:bCs/>
                <w:color w:val="000000"/>
              </w:rPr>
              <w:t>Board of Directors</w:t>
            </w:r>
          </w:p>
        </w:tc>
        <w:tc>
          <w:tcPr>
            <w:tcW w:w="0" w:type="auto"/>
            <w:shd w:val="clear" w:color="auto" w:fill="F2F2F2"/>
          </w:tcPr>
          <w:p w14:paraId="022D7292" w14:textId="77777777" w:rsidR="00B1518B" w:rsidRDefault="00000000">
            <w:pPr>
              <w:jc w:val="left"/>
            </w:pPr>
            <w:r>
              <w:rPr>
                <w:b/>
                <w:bCs/>
                <w:color w:val="000000"/>
                <w:u w:val="single"/>
              </w:rPr>
              <w:t>Agreed</w:t>
            </w:r>
            <w:r>
              <w:rPr>
                <w:color w:val="000000"/>
              </w:rPr>
              <w:t>:</w:t>
            </w:r>
          </w:p>
          <w:p w14:paraId="022D7293" w14:textId="77777777" w:rsidR="00B1518B" w:rsidRDefault="00000000">
            <w:pPr>
              <w:numPr>
                <w:ilvl w:val="0"/>
                <w:numId w:val="3"/>
              </w:numPr>
            </w:pPr>
            <w:proofErr w:type="gramStart"/>
            <w:r>
              <w:rPr>
                <w:color w:val="000000"/>
              </w:rPr>
              <w:t>Company</w:t>
            </w:r>
            <w:proofErr w:type="gramEnd"/>
            <w:r>
              <w:rPr>
                <w:color w:val="000000"/>
              </w:rPr>
              <w:t xml:space="preserve"> will have a Board of Directors, to be limited to </w:t>
            </w:r>
            <w:proofErr w:type="gramStart"/>
            <w:r>
              <w:rPr>
                <w:color w:val="000000"/>
              </w:rPr>
              <w:t>[  ]</w:t>
            </w:r>
            <w:proofErr w:type="gramEnd"/>
            <w:r>
              <w:rPr>
                <w:color w:val="000000"/>
              </w:rPr>
              <w:t xml:space="preserve"> members. </w:t>
            </w:r>
          </w:p>
          <w:p w14:paraId="022D7294" w14:textId="77777777" w:rsidR="00B1518B" w:rsidRDefault="00000000">
            <w:pPr>
              <w:jc w:val="left"/>
            </w:pPr>
            <w:r>
              <w:rPr>
                <w:color w:val="000000"/>
              </w:rPr>
              <w:t xml:space="preserve">The Company will be managed and run </w:t>
            </w:r>
            <w:proofErr w:type="gramStart"/>
            <w:r>
              <w:rPr>
                <w:color w:val="000000"/>
              </w:rPr>
              <w:t>on the basis of</w:t>
            </w:r>
            <w:proofErr w:type="gramEnd"/>
            <w:r>
              <w:rPr>
                <w:color w:val="000000"/>
              </w:rPr>
              <w:t>:</w:t>
            </w:r>
          </w:p>
          <w:p w14:paraId="022D7295" w14:textId="77777777" w:rsidR="00B1518B" w:rsidRDefault="00000000">
            <w:pPr>
              <w:numPr>
                <w:ilvl w:val="0"/>
                <w:numId w:val="3"/>
              </w:numPr>
            </w:pPr>
            <w:r>
              <w:rPr>
                <w:color w:val="000000"/>
              </w:rPr>
              <w:t xml:space="preserve">Company shall indemnify / protect the Investor Director(s) from personal </w:t>
            </w:r>
            <w:proofErr w:type="gramStart"/>
            <w:r>
              <w:rPr>
                <w:color w:val="000000"/>
              </w:rPr>
              <w:t>liability</w:t>
            </w:r>
            <w:proofErr w:type="gramEnd"/>
          </w:p>
          <w:p w14:paraId="022D7296" w14:textId="77777777" w:rsidR="00B1518B" w:rsidRDefault="00000000">
            <w:pPr>
              <w:numPr>
                <w:ilvl w:val="0"/>
                <w:numId w:val="3"/>
              </w:numPr>
            </w:pPr>
            <w:r>
              <w:rPr>
                <w:color w:val="000000"/>
              </w:rPr>
              <w:t xml:space="preserve">Founder to manage day-to-day operations of </w:t>
            </w:r>
            <w:proofErr w:type="gramStart"/>
            <w:r>
              <w:rPr>
                <w:color w:val="000000"/>
              </w:rPr>
              <w:t>Company</w:t>
            </w:r>
            <w:proofErr w:type="gramEnd"/>
          </w:p>
          <w:p w14:paraId="022D7297" w14:textId="77777777" w:rsidR="00B1518B" w:rsidRDefault="00000000">
            <w:pPr>
              <w:numPr>
                <w:ilvl w:val="0"/>
                <w:numId w:val="3"/>
              </w:numPr>
            </w:pPr>
            <w:r>
              <w:rPr>
                <w:color w:val="000000"/>
              </w:rPr>
              <w:t xml:space="preserve">Typical board decisions to be made by simple </w:t>
            </w:r>
            <w:proofErr w:type="gramStart"/>
            <w:r>
              <w:rPr>
                <w:color w:val="000000"/>
              </w:rPr>
              <w:t>majority</w:t>
            </w:r>
            <w:proofErr w:type="gramEnd"/>
          </w:p>
          <w:p w14:paraId="022D7298" w14:textId="77777777" w:rsidR="00B1518B" w:rsidRDefault="00000000">
            <w:pPr>
              <w:numPr>
                <w:ilvl w:val="0"/>
                <w:numId w:val="3"/>
              </w:numPr>
            </w:pPr>
            <w:r>
              <w:rPr>
                <w:color w:val="000000"/>
              </w:rPr>
              <w:t>[  ]</w:t>
            </w:r>
          </w:p>
        </w:tc>
      </w:tr>
      <w:tr w:rsidR="00B1518B" w14:paraId="022D72B0" w14:textId="77777777" w:rsidTr="00B91863">
        <w:trPr>
          <w:jc w:val="center"/>
        </w:trPr>
        <w:tc>
          <w:tcPr>
            <w:tcW w:w="0" w:type="auto"/>
            <w:shd w:val="clear" w:color="auto" w:fill="939393"/>
          </w:tcPr>
          <w:p w14:paraId="022D729A" w14:textId="77777777" w:rsidR="00B1518B" w:rsidRDefault="00000000">
            <w:pPr>
              <w:spacing w:after="0"/>
              <w:jc w:val="left"/>
            </w:pPr>
            <w:r>
              <w:rPr>
                <w:b/>
                <w:bCs/>
                <w:color w:val="000000"/>
              </w:rPr>
              <w:lastRenderedPageBreak/>
              <w:t>9</w:t>
            </w:r>
          </w:p>
        </w:tc>
        <w:tc>
          <w:tcPr>
            <w:tcW w:w="0" w:type="auto"/>
            <w:shd w:val="clear" w:color="auto" w:fill="F2F2F2"/>
          </w:tcPr>
          <w:p w14:paraId="022D729B" w14:textId="77777777" w:rsidR="00B1518B" w:rsidRDefault="00000000">
            <w:pPr>
              <w:spacing w:after="0"/>
              <w:jc w:val="left"/>
            </w:pPr>
            <w:r>
              <w:rPr>
                <w:b/>
                <w:bCs/>
                <w:color w:val="000000"/>
              </w:rPr>
              <w:t>Board Reserved Matters</w:t>
            </w:r>
          </w:p>
        </w:tc>
        <w:tc>
          <w:tcPr>
            <w:tcW w:w="0" w:type="auto"/>
            <w:shd w:val="clear" w:color="auto" w:fill="F2F2F2"/>
          </w:tcPr>
          <w:p w14:paraId="022D729C" w14:textId="77777777" w:rsidR="00B1518B" w:rsidRDefault="00000000">
            <w:pPr>
              <w:jc w:val="left"/>
            </w:pPr>
            <w:r>
              <w:rPr>
                <w:b/>
                <w:bCs/>
                <w:color w:val="000000"/>
                <w:u w:val="single"/>
              </w:rPr>
              <w:t>Agreed</w:t>
            </w:r>
            <w:r>
              <w:rPr>
                <w:color w:val="000000"/>
              </w:rPr>
              <w:t>:</w:t>
            </w:r>
          </w:p>
          <w:p w14:paraId="022D729D" w14:textId="77777777" w:rsidR="00B1518B" w:rsidRDefault="00000000">
            <w:pPr>
              <w:numPr>
                <w:ilvl w:val="0"/>
                <w:numId w:val="3"/>
              </w:numPr>
            </w:pPr>
            <w:r>
              <w:rPr>
                <w:color w:val="000000"/>
              </w:rPr>
              <w:t>Changing the Company’s business</w:t>
            </w:r>
          </w:p>
          <w:p w14:paraId="022D729E" w14:textId="77777777" w:rsidR="00B1518B" w:rsidRDefault="00000000">
            <w:pPr>
              <w:numPr>
                <w:ilvl w:val="0"/>
                <w:numId w:val="3"/>
              </w:numPr>
            </w:pPr>
            <w:r>
              <w:rPr>
                <w:color w:val="000000"/>
              </w:rPr>
              <w:t xml:space="preserve">Agreeing to wind-up or dissolve the </w:t>
            </w:r>
            <w:proofErr w:type="gramStart"/>
            <w:r>
              <w:rPr>
                <w:color w:val="000000"/>
              </w:rPr>
              <w:t>Company</w:t>
            </w:r>
            <w:proofErr w:type="gramEnd"/>
          </w:p>
          <w:p w14:paraId="022D729F" w14:textId="77777777" w:rsidR="00B1518B" w:rsidRDefault="00000000">
            <w:pPr>
              <w:numPr>
                <w:ilvl w:val="0"/>
                <w:numId w:val="3"/>
              </w:numPr>
            </w:pPr>
            <w:r>
              <w:rPr>
                <w:color w:val="000000"/>
              </w:rPr>
              <w:t>Any alteration to the Company’s share capital</w:t>
            </w:r>
          </w:p>
          <w:p w14:paraId="022D72A0" w14:textId="77777777" w:rsidR="00B1518B" w:rsidRDefault="00000000">
            <w:pPr>
              <w:numPr>
                <w:ilvl w:val="0"/>
                <w:numId w:val="3"/>
              </w:numPr>
            </w:pPr>
            <w:r>
              <w:rPr>
                <w:color w:val="000000"/>
              </w:rPr>
              <w:t>Amendment to the Constitution of the Company</w:t>
            </w:r>
          </w:p>
          <w:p w14:paraId="022D72A1" w14:textId="77777777" w:rsidR="00B1518B" w:rsidRDefault="00000000">
            <w:pPr>
              <w:numPr>
                <w:ilvl w:val="0"/>
                <w:numId w:val="3"/>
              </w:numPr>
            </w:pPr>
            <w:r>
              <w:rPr>
                <w:color w:val="000000"/>
              </w:rPr>
              <w:t>Any change in the size of the Board</w:t>
            </w:r>
          </w:p>
          <w:p w14:paraId="022D72A2" w14:textId="77777777" w:rsidR="00B1518B" w:rsidRDefault="00000000">
            <w:pPr>
              <w:numPr>
                <w:ilvl w:val="0"/>
                <w:numId w:val="3"/>
              </w:numPr>
            </w:pPr>
            <w:r>
              <w:rPr>
                <w:color w:val="000000"/>
              </w:rPr>
              <w:t>Approval of an Annual Budget and business plan</w:t>
            </w:r>
          </w:p>
          <w:p w14:paraId="022D72A3" w14:textId="77777777" w:rsidR="00B1518B" w:rsidRDefault="00000000">
            <w:pPr>
              <w:numPr>
                <w:ilvl w:val="0"/>
                <w:numId w:val="3"/>
              </w:numPr>
            </w:pPr>
            <w:r>
              <w:rPr>
                <w:color w:val="000000"/>
              </w:rPr>
              <w:t>Adoption of, or amendments, the terms of an ESOP</w:t>
            </w:r>
          </w:p>
          <w:p w14:paraId="022D72A4" w14:textId="77777777" w:rsidR="00B1518B" w:rsidRDefault="00000000">
            <w:pPr>
              <w:numPr>
                <w:ilvl w:val="0"/>
                <w:numId w:val="3"/>
              </w:numPr>
            </w:pPr>
            <w:r>
              <w:rPr>
                <w:color w:val="000000"/>
              </w:rPr>
              <w:t>Appointment or change of the Company’s Auditor</w:t>
            </w:r>
          </w:p>
          <w:p w14:paraId="022D72A5" w14:textId="77777777" w:rsidR="00B1518B" w:rsidRDefault="00000000">
            <w:pPr>
              <w:numPr>
                <w:ilvl w:val="0"/>
                <w:numId w:val="3"/>
              </w:numPr>
            </w:pPr>
            <w:r>
              <w:rPr>
                <w:color w:val="000000"/>
              </w:rPr>
              <w:t>Transaction between the Company and related parties, other than on an arm’s length basis</w:t>
            </w:r>
          </w:p>
          <w:p w14:paraId="022D72A6" w14:textId="77777777" w:rsidR="00B1518B" w:rsidRDefault="00000000">
            <w:pPr>
              <w:numPr>
                <w:ilvl w:val="0"/>
                <w:numId w:val="3"/>
              </w:numPr>
            </w:pPr>
            <w:r>
              <w:rPr>
                <w:color w:val="000000"/>
              </w:rPr>
              <w:t>Declaration or payment of dividends</w:t>
            </w:r>
          </w:p>
          <w:p w14:paraId="022D72A7" w14:textId="77777777" w:rsidR="00B1518B" w:rsidRDefault="00000000">
            <w:pPr>
              <w:numPr>
                <w:ilvl w:val="0"/>
                <w:numId w:val="3"/>
              </w:numPr>
            </w:pPr>
            <w:r>
              <w:rPr>
                <w:color w:val="000000"/>
              </w:rPr>
              <w:t>[  ]</w:t>
            </w:r>
          </w:p>
          <w:p w14:paraId="022D72A8" w14:textId="77777777" w:rsidR="00B1518B" w:rsidRDefault="00000000">
            <w:pPr>
              <w:jc w:val="left"/>
            </w:pPr>
            <w:r>
              <w:rPr>
                <w:color w:val="000000"/>
              </w:rPr>
              <w:t>Actions requiring agreement by 100% of Directors:</w:t>
            </w:r>
          </w:p>
          <w:p w14:paraId="022D72A9" w14:textId="77777777" w:rsidR="00B1518B" w:rsidRDefault="00000000">
            <w:pPr>
              <w:numPr>
                <w:ilvl w:val="0"/>
                <w:numId w:val="3"/>
              </w:numPr>
            </w:pPr>
            <w:r>
              <w:rPr>
                <w:color w:val="000000"/>
              </w:rPr>
              <w:t>Any Variation of Business Plan (and associated budget)</w:t>
            </w:r>
          </w:p>
          <w:p w14:paraId="022D72AA" w14:textId="77777777" w:rsidR="00B1518B" w:rsidRDefault="00000000">
            <w:pPr>
              <w:numPr>
                <w:ilvl w:val="0"/>
                <w:numId w:val="3"/>
              </w:numPr>
            </w:pPr>
            <w:r>
              <w:rPr>
                <w:color w:val="000000"/>
              </w:rPr>
              <w:t>Opening new bank accounts / incurring new bank debt</w:t>
            </w:r>
          </w:p>
          <w:p w14:paraId="022D72AB" w14:textId="77777777" w:rsidR="00B1518B" w:rsidRDefault="00000000">
            <w:pPr>
              <w:numPr>
                <w:ilvl w:val="0"/>
                <w:numId w:val="3"/>
              </w:numPr>
            </w:pPr>
            <w:r>
              <w:rPr>
                <w:color w:val="000000"/>
              </w:rPr>
              <w:t>Hiring staff outside of that contained in Business Plan</w:t>
            </w:r>
          </w:p>
          <w:p w14:paraId="022D72AC" w14:textId="77777777" w:rsidR="00B1518B" w:rsidRDefault="00000000">
            <w:pPr>
              <w:numPr>
                <w:ilvl w:val="0"/>
                <w:numId w:val="3"/>
              </w:numPr>
            </w:pPr>
            <w:r>
              <w:rPr>
                <w:color w:val="000000"/>
              </w:rPr>
              <w:t xml:space="preserve">Conduct of litigation </w:t>
            </w:r>
            <w:proofErr w:type="spellStart"/>
            <w:r>
              <w:rPr>
                <w:color w:val="000000"/>
              </w:rPr>
              <w:t>etc</w:t>
            </w:r>
            <w:proofErr w:type="spellEnd"/>
          </w:p>
          <w:p w14:paraId="022D72AD" w14:textId="77777777" w:rsidR="00B1518B" w:rsidRDefault="00000000">
            <w:pPr>
              <w:numPr>
                <w:ilvl w:val="0"/>
                <w:numId w:val="3"/>
              </w:numPr>
            </w:pPr>
            <w:r>
              <w:rPr>
                <w:color w:val="000000"/>
              </w:rPr>
              <w:t>Customer orders being concluded orally (i.e. no contract or order form)</w:t>
            </w:r>
          </w:p>
          <w:p w14:paraId="022D72AE" w14:textId="77777777" w:rsidR="00B1518B" w:rsidRDefault="00000000">
            <w:pPr>
              <w:numPr>
                <w:ilvl w:val="0"/>
                <w:numId w:val="3"/>
              </w:numPr>
            </w:pPr>
            <w:r>
              <w:rPr>
                <w:color w:val="000000"/>
              </w:rPr>
              <w:t>Customer orders being concluded orally (i.e. no contract or order form)</w:t>
            </w:r>
          </w:p>
          <w:p w14:paraId="022D72AF" w14:textId="77777777" w:rsidR="00B1518B" w:rsidRDefault="00000000">
            <w:pPr>
              <w:numPr>
                <w:ilvl w:val="0"/>
                <w:numId w:val="3"/>
              </w:numPr>
            </w:pPr>
            <w:r>
              <w:rPr>
                <w:color w:val="000000"/>
              </w:rPr>
              <w:t>[  ]</w:t>
            </w:r>
          </w:p>
        </w:tc>
      </w:tr>
      <w:tr w:rsidR="00B1518B" w14:paraId="022D72C0" w14:textId="77777777" w:rsidTr="00B91863">
        <w:trPr>
          <w:jc w:val="center"/>
        </w:trPr>
        <w:tc>
          <w:tcPr>
            <w:tcW w:w="0" w:type="auto"/>
            <w:shd w:val="clear" w:color="auto" w:fill="939393"/>
          </w:tcPr>
          <w:p w14:paraId="022D72B1" w14:textId="77777777" w:rsidR="00B1518B" w:rsidRDefault="00000000">
            <w:pPr>
              <w:spacing w:after="0"/>
              <w:jc w:val="left"/>
            </w:pPr>
            <w:r>
              <w:rPr>
                <w:b/>
                <w:bCs/>
                <w:color w:val="000000"/>
              </w:rPr>
              <w:t>10</w:t>
            </w:r>
          </w:p>
        </w:tc>
        <w:tc>
          <w:tcPr>
            <w:tcW w:w="0" w:type="auto"/>
            <w:shd w:val="clear" w:color="auto" w:fill="F2F2F2"/>
          </w:tcPr>
          <w:p w14:paraId="022D72B2" w14:textId="77777777" w:rsidR="00B1518B" w:rsidRDefault="00000000">
            <w:pPr>
              <w:spacing w:after="0"/>
              <w:jc w:val="left"/>
            </w:pPr>
            <w:r>
              <w:rPr>
                <w:b/>
                <w:bCs/>
                <w:color w:val="000000"/>
              </w:rPr>
              <w:t>Shareholder Reserved Matters</w:t>
            </w:r>
          </w:p>
        </w:tc>
        <w:tc>
          <w:tcPr>
            <w:tcW w:w="0" w:type="auto"/>
            <w:shd w:val="clear" w:color="auto" w:fill="F2F2F2"/>
          </w:tcPr>
          <w:p w14:paraId="022D72B3" w14:textId="77777777" w:rsidR="00B1518B" w:rsidRDefault="00000000">
            <w:pPr>
              <w:jc w:val="left"/>
            </w:pPr>
            <w:r>
              <w:rPr>
                <w:b/>
                <w:bCs/>
                <w:color w:val="000000"/>
                <w:u w:val="single"/>
              </w:rPr>
              <w:t>Agreed</w:t>
            </w:r>
            <w:r>
              <w:rPr>
                <w:color w:val="000000"/>
              </w:rPr>
              <w:t>:</w:t>
            </w:r>
          </w:p>
          <w:p w14:paraId="022D72B4" w14:textId="77777777" w:rsidR="00B1518B" w:rsidRDefault="00000000">
            <w:pPr>
              <w:numPr>
                <w:ilvl w:val="0"/>
                <w:numId w:val="3"/>
              </w:numPr>
            </w:pPr>
            <w:r>
              <w:rPr>
                <w:color w:val="000000"/>
              </w:rPr>
              <w:t>Any alteration to the Company's share capital / Issuance of new shares</w:t>
            </w:r>
          </w:p>
          <w:p w14:paraId="022D72B5" w14:textId="77777777" w:rsidR="00B1518B" w:rsidRDefault="00000000">
            <w:pPr>
              <w:numPr>
                <w:ilvl w:val="0"/>
                <w:numId w:val="3"/>
              </w:numPr>
            </w:pPr>
            <w:r>
              <w:rPr>
                <w:color w:val="000000"/>
              </w:rPr>
              <w:t>Amendment to the Constitution of the Company</w:t>
            </w:r>
          </w:p>
          <w:p w14:paraId="022D72B6" w14:textId="77777777" w:rsidR="00B1518B" w:rsidRDefault="00000000">
            <w:pPr>
              <w:numPr>
                <w:ilvl w:val="0"/>
                <w:numId w:val="3"/>
              </w:numPr>
            </w:pPr>
            <w:r>
              <w:rPr>
                <w:color w:val="000000"/>
              </w:rPr>
              <w:t>Any change in the size of the Board</w:t>
            </w:r>
          </w:p>
          <w:p w14:paraId="022D72B7" w14:textId="77777777" w:rsidR="00B1518B" w:rsidRDefault="00000000">
            <w:pPr>
              <w:numPr>
                <w:ilvl w:val="0"/>
                <w:numId w:val="3"/>
              </w:numPr>
            </w:pPr>
            <w:r>
              <w:rPr>
                <w:color w:val="000000"/>
              </w:rPr>
              <w:t>Transaction between the Company and related parties, other than on an arm's length basis</w:t>
            </w:r>
          </w:p>
          <w:p w14:paraId="022D72B8" w14:textId="77777777" w:rsidR="00B1518B" w:rsidRDefault="00000000">
            <w:pPr>
              <w:numPr>
                <w:ilvl w:val="0"/>
                <w:numId w:val="3"/>
              </w:numPr>
            </w:pPr>
            <w:r>
              <w:rPr>
                <w:color w:val="000000"/>
              </w:rPr>
              <w:t>Changing the Company's business</w:t>
            </w:r>
          </w:p>
          <w:p w14:paraId="022D72B9" w14:textId="77777777" w:rsidR="00B1518B" w:rsidRDefault="00000000">
            <w:pPr>
              <w:numPr>
                <w:ilvl w:val="0"/>
                <w:numId w:val="3"/>
              </w:numPr>
            </w:pPr>
            <w:r>
              <w:rPr>
                <w:color w:val="000000"/>
              </w:rPr>
              <w:t>Appointment or change of the Company's Auditor</w:t>
            </w:r>
          </w:p>
          <w:p w14:paraId="022D72BA" w14:textId="77777777" w:rsidR="00B1518B" w:rsidRDefault="00000000">
            <w:pPr>
              <w:numPr>
                <w:ilvl w:val="0"/>
                <w:numId w:val="3"/>
              </w:numPr>
            </w:pPr>
            <w:r>
              <w:rPr>
                <w:color w:val="000000"/>
              </w:rPr>
              <w:t>Declaration or payment of dividends</w:t>
            </w:r>
          </w:p>
          <w:p w14:paraId="022D72BB" w14:textId="77777777" w:rsidR="00B1518B" w:rsidRDefault="00000000">
            <w:pPr>
              <w:numPr>
                <w:ilvl w:val="0"/>
                <w:numId w:val="3"/>
              </w:numPr>
            </w:pPr>
            <w:r>
              <w:rPr>
                <w:color w:val="000000"/>
              </w:rPr>
              <w:t xml:space="preserve">Agreeing to wind-up or dissolve the </w:t>
            </w:r>
            <w:proofErr w:type="gramStart"/>
            <w:r>
              <w:rPr>
                <w:color w:val="000000"/>
              </w:rPr>
              <w:t>Company</w:t>
            </w:r>
            <w:proofErr w:type="gramEnd"/>
          </w:p>
          <w:p w14:paraId="022D72BC" w14:textId="77777777" w:rsidR="00B1518B" w:rsidRDefault="00000000">
            <w:pPr>
              <w:numPr>
                <w:ilvl w:val="0"/>
                <w:numId w:val="3"/>
              </w:numPr>
            </w:pPr>
            <w:r>
              <w:rPr>
                <w:color w:val="000000"/>
              </w:rPr>
              <w:t xml:space="preserve">An IPO and any commitments to be made in relation to an </w:t>
            </w:r>
            <w:proofErr w:type="gramStart"/>
            <w:r>
              <w:rPr>
                <w:color w:val="000000"/>
              </w:rPr>
              <w:t>IPO</w:t>
            </w:r>
            <w:proofErr w:type="gramEnd"/>
          </w:p>
          <w:p w14:paraId="022D72BD" w14:textId="77777777" w:rsidR="00B1518B" w:rsidRDefault="00000000">
            <w:pPr>
              <w:numPr>
                <w:ilvl w:val="0"/>
                <w:numId w:val="3"/>
              </w:numPr>
            </w:pPr>
            <w:r>
              <w:rPr>
                <w:color w:val="000000"/>
              </w:rPr>
              <w:t xml:space="preserve">Conduct of litigation </w:t>
            </w:r>
            <w:proofErr w:type="spellStart"/>
            <w:r>
              <w:rPr>
                <w:color w:val="000000"/>
              </w:rPr>
              <w:t>etc</w:t>
            </w:r>
            <w:proofErr w:type="spellEnd"/>
            <w:r>
              <w:rPr>
                <w:color w:val="000000"/>
              </w:rPr>
              <w:t xml:space="preserve"> / settlements</w:t>
            </w:r>
          </w:p>
          <w:p w14:paraId="022D72BE" w14:textId="77777777" w:rsidR="00B1518B" w:rsidRDefault="00000000">
            <w:pPr>
              <w:numPr>
                <w:ilvl w:val="0"/>
                <w:numId w:val="3"/>
              </w:numPr>
            </w:pPr>
            <w:r>
              <w:rPr>
                <w:color w:val="000000"/>
              </w:rPr>
              <w:t>[  ]</w:t>
            </w:r>
          </w:p>
          <w:p w14:paraId="022D72BF" w14:textId="77777777" w:rsidR="00B1518B" w:rsidRDefault="00000000">
            <w:pPr>
              <w:jc w:val="left"/>
            </w:pPr>
            <w:r>
              <w:rPr>
                <w:color w:val="000000"/>
              </w:rPr>
              <w:lastRenderedPageBreak/>
              <w:t>The shareholder reserved matters will require express consent from the Investor.</w:t>
            </w:r>
          </w:p>
        </w:tc>
      </w:tr>
      <w:tr w:rsidR="00B1518B" w14:paraId="022D72C4" w14:textId="77777777" w:rsidTr="00B91863">
        <w:trPr>
          <w:jc w:val="center"/>
        </w:trPr>
        <w:tc>
          <w:tcPr>
            <w:tcW w:w="0" w:type="auto"/>
            <w:shd w:val="clear" w:color="auto" w:fill="939393"/>
          </w:tcPr>
          <w:p w14:paraId="022D72C1" w14:textId="77777777" w:rsidR="00B1518B" w:rsidRDefault="00000000">
            <w:pPr>
              <w:spacing w:after="0"/>
              <w:jc w:val="left"/>
            </w:pPr>
            <w:r>
              <w:rPr>
                <w:b/>
                <w:bCs/>
                <w:color w:val="000000"/>
              </w:rPr>
              <w:lastRenderedPageBreak/>
              <w:t>11</w:t>
            </w:r>
          </w:p>
        </w:tc>
        <w:tc>
          <w:tcPr>
            <w:tcW w:w="0" w:type="auto"/>
            <w:shd w:val="clear" w:color="auto" w:fill="F2F2F2"/>
          </w:tcPr>
          <w:p w14:paraId="022D72C2" w14:textId="77777777" w:rsidR="00B1518B" w:rsidRDefault="00000000">
            <w:pPr>
              <w:spacing w:after="0"/>
              <w:jc w:val="left"/>
            </w:pPr>
            <w:r>
              <w:rPr>
                <w:b/>
                <w:bCs/>
                <w:color w:val="000000"/>
              </w:rPr>
              <w:t>Shareholder Voting Rights</w:t>
            </w:r>
            <w:r>
              <w:br/>
            </w:r>
          </w:p>
        </w:tc>
        <w:tc>
          <w:tcPr>
            <w:tcW w:w="0" w:type="auto"/>
            <w:shd w:val="clear" w:color="auto" w:fill="F2F2F2"/>
          </w:tcPr>
          <w:p w14:paraId="022D72C3" w14:textId="77777777" w:rsidR="00B1518B" w:rsidRDefault="00000000">
            <w:pPr>
              <w:spacing w:after="0"/>
              <w:jc w:val="left"/>
            </w:pPr>
            <w:r>
              <w:rPr>
                <w:color w:val="000000"/>
              </w:rPr>
              <w:t>[  ]</w:t>
            </w:r>
            <w:r>
              <w:br/>
            </w:r>
          </w:p>
        </w:tc>
      </w:tr>
      <w:tr w:rsidR="00B1518B" w14:paraId="022D72D4" w14:textId="77777777" w:rsidTr="00B91863">
        <w:trPr>
          <w:jc w:val="center"/>
        </w:trPr>
        <w:tc>
          <w:tcPr>
            <w:tcW w:w="0" w:type="auto"/>
            <w:shd w:val="clear" w:color="auto" w:fill="939393"/>
          </w:tcPr>
          <w:p w14:paraId="022D72C5" w14:textId="77777777" w:rsidR="00B1518B" w:rsidRDefault="00000000">
            <w:pPr>
              <w:spacing w:after="0"/>
              <w:jc w:val="left"/>
            </w:pPr>
            <w:r>
              <w:rPr>
                <w:b/>
                <w:bCs/>
                <w:color w:val="000000"/>
              </w:rPr>
              <w:t>12</w:t>
            </w:r>
          </w:p>
        </w:tc>
        <w:tc>
          <w:tcPr>
            <w:tcW w:w="0" w:type="auto"/>
            <w:shd w:val="clear" w:color="auto" w:fill="F2F2F2"/>
          </w:tcPr>
          <w:p w14:paraId="022D72C6" w14:textId="77777777" w:rsidR="00B1518B" w:rsidRDefault="00000000">
            <w:pPr>
              <w:spacing w:after="0"/>
              <w:jc w:val="left"/>
            </w:pPr>
            <w:r>
              <w:rPr>
                <w:b/>
                <w:bCs/>
                <w:color w:val="000000"/>
              </w:rPr>
              <w:t>Investor Information Rights</w:t>
            </w:r>
          </w:p>
        </w:tc>
        <w:tc>
          <w:tcPr>
            <w:tcW w:w="0" w:type="auto"/>
            <w:shd w:val="clear" w:color="auto" w:fill="F2F2F2"/>
          </w:tcPr>
          <w:p w14:paraId="022D72C7" w14:textId="77777777" w:rsidR="00B1518B" w:rsidRDefault="00000000">
            <w:pPr>
              <w:jc w:val="left"/>
            </w:pPr>
            <w:r>
              <w:rPr>
                <w:b/>
                <w:bCs/>
                <w:color w:val="000000"/>
                <w:u w:val="single"/>
              </w:rPr>
              <w:t>Agreed</w:t>
            </w:r>
            <w:r>
              <w:rPr>
                <w:color w:val="000000"/>
              </w:rPr>
              <w:t>:</w:t>
            </w:r>
          </w:p>
          <w:p w14:paraId="022D72C8" w14:textId="77777777" w:rsidR="00B1518B" w:rsidRDefault="00000000">
            <w:pPr>
              <w:numPr>
                <w:ilvl w:val="0"/>
                <w:numId w:val="3"/>
              </w:numPr>
            </w:pPr>
            <w:r>
              <w:rPr>
                <w:color w:val="000000"/>
              </w:rPr>
              <w:t>Monthly P&amp;L statements</w:t>
            </w:r>
          </w:p>
          <w:p w14:paraId="022D72C9" w14:textId="77777777" w:rsidR="00B1518B" w:rsidRDefault="00000000">
            <w:pPr>
              <w:numPr>
                <w:ilvl w:val="0"/>
                <w:numId w:val="3"/>
              </w:numPr>
            </w:pPr>
            <w:r>
              <w:rPr>
                <w:color w:val="000000"/>
              </w:rPr>
              <w:t>Monthly management accounts</w:t>
            </w:r>
          </w:p>
          <w:p w14:paraId="022D72CA" w14:textId="77777777" w:rsidR="00B1518B" w:rsidRDefault="00000000">
            <w:pPr>
              <w:numPr>
                <w:ilvl w:val="0"/>
                <w:numId w:val="3"/>
              </w:numPr>
            </w:pPr>
            <w:r>
              <w:rPr>
                <w:color w:val="000000"/>
              </w:rPr>
              <w:t>Quarterly unaudited financial statements</w:t>
            </w:r>
          </w:p>
          <w:p w14:paraId="022D72CB" w14:textId="77777777" w:rsidR="00B1518B" w:rsidRDefault="00000000">
            <w:pPr>
              <w:numPr>
                <w:ilvl w:val="0"/>
                <w:numId w:val="3"/>
              </w:numPr>
            </w:pPr>
            <w:r>
              <w:rPr>
                <w:color w:val="000000"/>
              </w:rPr>
              <w:t>Quarterly revenue forecasts</w:t>
            </w:r>
          </w:p>
          <w:p w14:paraId="022D72CC" w14:textId="77777777" w:rsidR="00B1518B" w:rsidRDefault="00000000">
            <w:pPr>
              <w:numPr>
                <w:ilvl w:val="0"/>
                <w:numId w:val="3"/>
              </w:numPr>
            </w:pPr>
            <w:r>
              <w:rPr>
                <w:color w:val="000000"/>
              </w:rPr>
              <w:t>Quarterly cashflow statement</w:t>
            </w:r>
          </w:p>
          <w:p w14:paraId="022D72CD" w14:textId="77777777" w:rsidR="00B1518B" w:rsidRDefault="00000000">
            <w:pPr>
              <w:numPr>
                <w:ilvl w:val="0"/>
                <w:numId w:val="3"/>
              </w:numPr>
            </w:pPr>
            <w:r>
              <w:rPr>
                <w:color w:val="000000"/>
              </w:rPr>
              <w:t>Quarterly balance sheet</w:t>
            </w:r>
          </w:p>
          <w:p w14:paraId="022D72CE" w14:textId="77777777" w:rsidR="00B1518B" w:rsidRDefault="00000000">
            <w:pPr>
              <w:numPr>
                <w:ilvl w:val="0"/>
                <w:numId w:val="3"/>
              </w:numPr>
            </w:pPr>
            <w:r>
              <w:rPr>
                <w:color w:val="000000"/>
              </w:rPr>
              <w:t>Annual audited financial statements</w:t>
            </w:r>
          </w:p>
          <w:p w14:paraId="022D72CF" w14:textId="77777777" w:rsidR="00B1518B" w:rsidRDefault="00000000">
            <w:pPr>
              <w:numPr>
                <w:ilvl w:val="0"/>
                <w:numId w:val="3"/>
              </w:numPr>
            </w:pPr>
            <w:r>
              <w:rPr>
                <w:color w:val="000000"/>
              </w:rPr>
              <w:t>Annual Business Plan</w:t>
            </w:r>
          </w:p>
          <w:p w14:paraId="022D72D0" w14:textId="77777777" w:rsidR="00B1518B" w:rsidRDefault="00000000">
            <w:pPr>
              <w:numPr>
                <w:ilvl w:val="0"/>
                <w:numId w:val="3"/>
              </w:numPr>
            </w:pPr>
            <w:r>
              <w:rPr>
                <w:color w:val="000000"/>
              </w:rPr>
              <w:t xml:space="preserve">Company to promptly provide such information on its financial condition, business and corporate affairs as Investor may reasonably </w:t>
            </w:r>
            <w:proofErr w:type="gramStart"/>
            <w:r>
              <w:rPr>
                <w:color w:val="000000"/>
              </w:rPr>
              <w:t>request</w:t>
            </w:r>
            <w:proofErr w:type="gramEnd"/>
          </w:p>
          <w:p w14:paraId="022D72D1" w14:textId="77777777" w:rsidR="00B1518B" w:rsidRDefault="00000000">
            <w:pPr>
              <w:numPr>
                <w:ilvl w:val="0"/>
                <w:numId w:val="3"/>
              </w:numPr>
            </w:pPr>
            <w:r>
              <w:rPr>
                <w:color w:val="000000"/>
              </w:rPr>
              <w:t xml:space="preserve">Investors can require Company, at Company cost, to submit to an audit/independent assessment up to 1 time per </w:t>
            </w:r>
            <w:proofErr w:type="gramStart"/>
            <w:r>
              <w:rPr>
                <w:color w:val="000000"/>
              </w:rPr>
              <w:t>year</w:t>
            </w:r>
            <w:proofErr w:type="gramEnd"/>
          </w:p>
          <w:p w14:paraId="022D72D2" w14:textId="77777777" w:rsidR="00B1518B" w:rsidRDefault="00000000">
            <w:pPr>
              <w:numPr>
                <w:ilvl w:val="0"/>
                <w:numId w:val="3"/>
              </w:numPr>
            </w:pPr>
            <w:r>
              <w:rPr>
                <w:color w:val="000000"/>
              </w:rPr>
              <w:t xml:space="preserve">Investors have right to inspect books, property and premises of Company a) subject to reasonable notice, and b) in relation to any potential purchase of Investor's </w:t>
            </w:r>
            <w:proofErr w:type="gramStart"/>
            <w:r>
              <w:rPr>
                <w:color w:val="000000"/>
              </w:rPr>
              <w:t>interests</w:t>
            </w:r>
            <w:proofErr w:type="gramEnd"/>
          </w:p>
          <w:p w14:paraId="022D72D3" w14:textId="77777777" w:rsidR="00B1518B" w:rsidRDefault="00000000">
            <w:pPr>
              <w:numPr>
                <w:ilvl w:val="0"/>
                <w:numId w:val="3"/>
              </w:numPr>
            </w:pPr>
            <w:r>
              <w:rPr>
                <w:color w:val="000000"/>
              </w:rPr>
              <w:t>[  ]</w:t>
            </w:r>
          </w:p>
        </w:tc>
      </w:tr>
      <w:tr w:rsidR="00B1518B" w14:paraId="022D72D6" w14:textId="77777777" w:rsidTr="00B91863">
        <w:trPr>
          <w:jc w:val="center"/>
        </w:trPr>
        <w:tc>
          <w:tcPr>
            <w:tcW w:w="0" w:type="auto"/>
            <w:gridSpan w:val="3"/>
            <w:shd w:val="clear" w:color="auto" w:fill="939393"/>
          </w:tcPr>
          <w:p w14:paraId="022D72D5" w14:textId="77777777" w:rsidR="00B1518B" w:rsidRDefault="00000000">
            <w:pPr>
              <w:spacing w:after="0"/>
              <w:jc w:val="center"/>
            </w:pPr>
            <w:r>
              <w:rPr>
                <w:color w:val="000000"/>
              </w:rPr>
              <w:t>Founder Restrictions</w:t>
            </w:r>
            <w:r>
              <w:br/>
            </w:r>
          </w:p>
        </w:tc>
      </w:tr>
      <w:tr w:rsidR="00B1518B" w14:paraId="022D72E0" w14:textId="77777777" w:rsidTr="00B91863">
        <w:trPr>
          <w:jc w:val="center"/>
        </w:trPr>
        <w:tc>
          <w:tcPr>
            <w:tcW w:w="0" w:type="auto"/>
            <w:shd w:val="clear" w:color="auto" w:fill="939393"/>
          </w:tcPr>
          <w:p w14:paraId="022D72D7" w14:textId="77777777" w:rsidR="00B1518B" w:rsidRDefault="00000000">
            <w:pPr>
              <w:spacing w:after="0"/>
              <w:jc w:val="left"/>
            </w:pPr>
            <w:r>
              <w:rPr>
                <w:b/>
                <w:bCs/>
                <w:color w:val="000000"/>
              </w:rPr>
              <w:t>13</w:t>
            </w:r>
          </w:p>
        </w:tc>
        <w:tc>
          <w:tcPr>
            <w:tcW w:w="0" w:type="auto"/>
            <w:shd w:val="clear" w:color="auto" w:fill="F2F2F2"/>
          </w:tcPr>
          <w:p w14:paraId="022D72D8" w14:textId="77777777" w:rsidR="00B1518B" w:rsidRDefault="00000000">
            <w:pPr>
              <w:spacing w:after="0"/>
              <w:jc w:val="left"/>
            </w:pPr>
            <w:r>
              <w:rPr>
                <w:b/>
                <w:bCs/>
                <w:color w:val="000000"/>
              </w:rPr>
              <w:t>Founder Restrictions</w:t>
            </w:r>
          </w:p>
        </w:tc>
        <w:tc>
          <w:tcPr>
            <w:tcW w:w="0" w:type="auto"/>
            <w:shd w:val="clear" w:color="auto" w:fill="F2F2F2"/>
          </w:tcPr>
          <w:p w14:paraId="022D72D9" w14:textId="77777777" w:rsidR="00B1518B" w:rsidRDefault="00000000">
            <w:pPr>
              <w:jc w:val="left"/>
            </w:pPr>
            <w:r>
              <w:rPr>
                <w:b/>
                <w:bCs/>
                <w:color w:val="000000"/>
                <w:u w:val="single"/>
              </w:rPr>
              <w:t>Agreed</w:t>
            </w:r>
            <w:r>
              <w:rPr>
                <w:color w:val="000000"/>
              </w:rPr>
              <w:t>:</w:t>
            </w:r>
          </w:p>
          <w:p w14:paraId="022D72DA" w14:textId="77777777" w:rsidR="00B1518B" w:rsidRDefault="00000000">
            <w:pPr>
              <w:numPr>
                <w:ilvl w:val="0"/>
                <w:numId w:val="3"/>
              </w:numPr>
            </w:pPr>
            <w:r>
              <w:rPr>
                <w:color w:val="000000"/>
              </w:rPr>
              <w:t>Non-Compete</w:t>
            </w:r>
          </w:p>
          <w:p w14:paraId="022D72DB" w14:textId="77777777" w:rsidR="00B1518B" w:rsidRDefault="00000000">
            <w:pPr>
              <w:numPr>
                <w:ilvl w:val="0"/>
                <w:numId w:val="3"/>
              </w:numPr>
            </w:pPr>
            <w:r>
              <w:rPr>
                <w:color w:val="000000"/>
              </w:rPr>
              <w:t>Non-Solicitation</w:t>
            </w:r>
          </w:p>
          <w:p w14:paraId="022D72DC" w14:textId="77777777" w:rsidR="00B1518B" w:rsidRDefault="00000000">
            <w:pPr>
              <w:numPr>
                <w:ilvl w:val="0"/>
                <w:numId w:val="3"/>
              </w:numPr>
            </w:pPr>
            <w:r>
              <w:rPr>
                <w:color w:val="000000"/>
              </w:rPr>
              <w:t xml:space="preserve">Founders to devote all working time and efforts to the </w:t>
            </w:r>
            <w:proofErr w:type="gramStart"/>
            <w:r>
              <w:rPr>
                <w:color w:val="000000"/>
              </w:rPr>
              <w:t>Company</w:t>
            </w:r>
            <w:proofErr w:type="gramEnd"/>
          </w:p>
          <w:p w14:paraId="022D72DD" w14:textId="77777777" w:rsidR="00B1518B" w:rsidRDefault="00000000">
            <w:pPr>
              <w:numPr>
                <w:ilvl w:val="0"/>
                <w:numId w:val="3"/>
              </w:numPr>
            </w:pPr>
            <w:r>
              <w:rPr>
                <w:color w:val="000000"/>
              </w:rPr>
              <w:t>Founder Lock-In</w:t>
            </w:r>
          </w:p>
          <w:p w14:paraId="022D72DE" w14:textId="77777777" w:rsidR="00B1518B" w:rsidRDefault="00000000">
            <w:pPr>
              <w:numPr>
                <w:ilvl w:val="0"/>
                <w:numId w:val="3"/>
              </w:numPr>
            </w:pPr>
            <w:r>
              <w:rPr>
                <w:color w:val="000000"/>
              </w:rPr>
              <w:t>Founder Vesting</w:t>
            </w:r>
          </w:p>
          <w:p w14:paraId="022D72DF" w14:textId="77777777" w:rsidR="00B1518B" w:rsidRDefault="00000000">
            <w:pPr>
              <w:numPr>
                <w:ilvl w:val="0"/>
                <w:numId w:val="3"/>
              </w:numPr>
            </w:pPr>
            <w:r>
              <w:rPr>
                <w:color w:val="000000"/>
              </w:rPr>
              <w:t>[  ]</w:t>
            </w:r>
          </w:p>
        </w:tc>
      </w:tr>
      <w:tr w:rsidR="00B1518B" w14:paraId="022D72E5" w14:textId="77777777" w:rsidTr="00B91863">
        <w:trPr>
          <w:jc w:val="center"/>
        </w:trPr>
        <w:tc>
          <w:tcPr>
            <w:tcW w:w="0" w:type="auto"/>
            <w:shd w:val="clear" w:color="auto" w:fill="939393"/>
          </w:tcPr>
          <w:p w14:paraId="022D72E1" w14:textId="77777777" w:rsidR="00B1518B" w:rsidRDefault="00000000">
            <w:pPr>
              <w:spacing w:after="0"/>
              <w:jc w:val="left"/>
            </w:pPr>
            <w:r>
              <w:rPr>
                <w:b/>
                <w:bCs/>
                <w:color w:val="000000"/>
              </w:rPr>
              <w:t>14</w:t>
            </w:r>
          </w:p>
        </w:tc>
        <w:tc>
          <w:tcPr>
            <w:tcW w:w="0" w:type="auto"/>
            <w:shd w:val="clear" w:color="auto" w:fill="F2F2F2"/>
          </w:tcPr>
          <w:p w14:paraId="022D72E2" w14:textId="77777777" w:rsidR="00B1518B" w:rsidRDefault="00000000">
            <w:pPr>
              <w:spacing w:after="0"/>
              <w:jc w:val="left"/>
            </w:pPr>
            <w:r>
              <w:rPr>
                <w:b/>
                <w:bCs/>
                <w:color w:val="000000"/>
              </w:rPr>
              <w:t>Founder Vesting</w:t>
            </w:r>
          </w:p>
        </w:tc>
        <w:tc>
          <w:tcPr>
            <w:tcW w:w="0" w:type="auto"/>
            <w:shd w:val="clear" w:color="auto" w:fill="F2F2F2"/>
          </w:tcPr>
          <w:p w14:paraId="022D72E3" w14:textId="77777777" w:rsidR="00B1518B" w:rsidRDefault="00000000">
            <w:pPr>
              <w:jc w:val="left"/>
            </w:pPr>
            <w:r>
              <w:rPr>
                <w:b/>
                <w:bCs/>
                <w:color w:val="000000"/>
                <w:u w:val="single"/>
              </w:rPr>
              <w:t>Agreed</w:t>
            </w:r>
            <w:r>
              <w:rPr>
                <w:color w:val="000000"/>
              </w:rPr>
              <w:t>:</w:t>
            </w:r>
          </w:p>
          <w:p w14:paraId="022D72E4" w14:textId="77777777" w:rsidR="00B1518B" w:rsidRDefault="00000000">
            <w:pPr>
              <w:numPr>
                <w:ilvl w:val="0"/>
                <w:numId w:val="3"/>
              </w:numPr>
            </w:pPr>
            <w:r>
              <w:rPr>
                <w:color w:val="000000"/>
              </w:rPr>
              <w:t>[  ]</w:t>
            </w:r>
          </w:p>
        </w:tc>
      </w:tr>
      <w:tr w:rsidR="00B1518B" w14:paraId="022D72EA" w14:textId="77777777" w:rsidTr="00B91863">
        <w:trPr>
          <w:jc w:val="center"/>
        </w:trPr>
        <w:tc>
          <w:tcPr>
            <w:tcW w:w="0" w:type="auto"/>
            <w:shd w:val="clear" w:color="auto" w:fill="939393"/>
          </w:tcPr>
          <w:p w14:paraId="022D72E6" w14:textId="77777777" w:rsidR="00B1518B" w:rsidRDefault="00000000">
            <w:pPr>
              <w:spacing w:after="0"/>
              <w:jc w:val="left"/>
            </w:pPr>
            <w:r>
              <w:rPr>
                <w:b/>
                <w:bCs/>
                <w:color w:val="000000"/>
              </w:rPr>
              <w:t>15</w:t>
            </w:r>
          </w:p>
        </w:tc>
        <w:tc>
          <w:tcPr>
            <w:tcW w:w="0" w:type="auto"/>
            <w:shd w:val="clear" w:color="auto" w:fill="F2F2F2"/>
          </w:tcPr>
          <w:p w14:paraId="022D72E7" w14:textId="77777777" w:rsidR="00B1518B" w:rsidRDefault="00000000">
            <w:pPr>
              <w:spacing w:after="0"/>
              <w:jc w:val="left"/>
            </w:pPr>
            <w:r>
              <w:rPr>
                <w:b/>
                <w:bCs/>
                <w:color w:val="000000"/>
              </w:rPr>
              <w:t>Founder Lock-In</w:t>
            </w:r>
          </w:p>
        </w:tc>
        <w:tc>
          <w:tcPr>
            <w:tcW w:w="0" w:type="auto"/>
            <w:shd w:val="clear" w:color="auto" w:fill="F2F2F2"/>
          </w:tcPr>
          <w:p w14:paraId="022D72E8" w14:textId="77777777" w:rsidR="00B1518B" w:rsidRDefault="00000000">
            <w:pPr>
              <w:jc w:val="left"/>
            </w:pPr>
            <w:r>
              <w:rPr>
                <w:b/>
                <w:bCs/>
                <w:color w:val="000000"/>
                <w:u w:val="single"/>
              </w:rPr>
              <w:t>Agreed</w:t>
            </w:r>
            <w:r>
              <w:rPr>
                <w:color w:val="000000"/>
              </w:rPr>
              <w:t>:</w:t>
            </w:r>
          </w:p>
          <w:p w14:paraId="022D72E9" w14:textId="77777777" w:rsidR="00B1518B" w:rsidRDefault="00000000">
            <w:pPr>
              <w:numPr>
                <w:ilvl w:val="0"/>
                <w:numId w:val="3"/>
              </w:numPr>
            </w:pPr>
            <w:r>
              <w:rPr>
                <w:color w:val="000000"/>
              </w:rPr>
              <w:t>[  ]</w:t>
            </w:r>
          </w:p>
        </w:tc>
      </w:tr>
      <w:tr w:rsidR="00B1518B" w14:paraId="022D72EC" w14:textId="77777777" w:rsidTr="00B91863">
        <w:trPr>
          <w:jc w:val="center"/>
        </w:trPr>
        <w:tc>
          <w:tcPr>
            <w:tcW w:w="0" w:type="auto"/>
            <w:gridSpan w:val="3"/>
            <w:shd w:val="clear" w:color="auto" w:fill="939393"/>
          </w:tcPr>
          <w:p w14:paraId="022D72EB" w14:textId="77777777" w:rsidR="00B1518B" w:rsidRDefault="00000000">
            <w:pPr>
              <w:spacing w:after="0"/>
              <w:jc w:val="center"/>
            </w:pPr>
            <w:r>
              <w:rPr>
                <w:color w:val="000000"/>
              </w:rPr>
              <w:t>Investor Rights</w:t>
            </w:r>
            <w:r>
              <w:br/>
            </w:r>
          </w:p>
        </w:tc>
      </w:tr>
      <w:tr w:rsidR="00B1518B" w14:paraId="022D72F0" w14:textId="77777777" w:rsidTr="00B91863">
        <w:trPr>
          <w:jc w:val="center"/>
        </w:trPr>
        <w:tc>
          <w:tcPr>
            <w:tcW w:w="0" w:type="auto"/>
            <w:shd w:val="clear" w:color="auto" w:fill="939393"/>
          </w:tcPr>
          <w:p w14:paraId="022D72ED" w14:textId="77777777" w:rsidR="00B1518B" w:rsidRDefault="00000000">
            <w:pPr>
              <w:spacing w:after="0"/>
              <w:jc w:val="left"/>
            </w:pPr>
            <w:r>
              <w:rPr>
                <w:b/>
                <w:bCs/>
                <w:color w:val="000000"/>
              </w:rPr>
              <w:lastRenderedPageBreak/>
              <w:t>16</w:t>
            </w:r>
          </w:p>
        </w:tc>
        <w:tc>
          <w:tcPr>
            <w:tcW w:w="0" w:type="auto"/>
            <w:shd w:val="clear" w:color="auto" w:fill="F2F2F2"/>
          </w:tcPr>
          <w:p w14:paraId="022D72EE" w14:textId="77777777" w:rsidR="00B1518B" w:rsidRDefault="00000000">
            <w:pPr>
              <w:spacing w:after="0"/>
              <w:jc w:val="left"/>
            </w:pPr>
            <w:r>
              <w:rPr>
                <w:b/>
                <w:bCs/>
                <w:color w:val="000000"/>
              </w:rPr>
              <w:t>Right of First Refusal</w:t>
            </w:r>
          </w:p>
        </w:tc>
        <w:tc>
          <w:tcPr>
            <w:tcW w:w="0" w:type="auto"/>
            <w:shd w:val="clear" w:color="auto" w:fill="F2F2F2"/>
          </w:tcPr>
          <w:p w14:paraId="022D72EF" w14:textId="77777777" w:rsidR="00B1518B" w:rsidRDefault="00000000">
            <w:pPr>
              <w:spacing w:after="0"/>
              <w:jc w:val="left"/>
            </w:pPr>
            <w:r>
              <w:rPr>
                <w:color w:val="000000"/>
              </w:rPr>
              <w:t>[  ]</w:t>
            </w:r>
            <w:r>
              <w:br/>
            </w:r>
          </w:p>
        </w:tc>
      </w:tr>
      <w:tr w:rsidR="00B1518B" w14:paraId="022D72F4" w14:textId="77777777" w:rsidTr="00B91863">
        <w:trPr>
          <w:jc w:val="center"/>
        </w:trPr>
        <w:tc>
          <w:tcPr>
            <w:tcW w:w="0" w:type="auto"/>
            <w:shd w:val="clear" w:color="auto" w:fill="939393"/>
          </w:tcPr>
          <w:p w14:paraId="022D72F1" w14:textId="77777777" w:rsidR="00B1518B" w:rsidRDefault="00000000">
            <w:pPr>
              <w:spacing w:after="0"/>
              <w:jc w:val="left"/>
            </w:pPr>
            <w:r>
              <w:rPr>
                <w:b/>
                <w:bCs/>
                <w:color w:val="000000"/>
              </w:rPr>
              <w:t>17</w:t>
            </w:r>
          </w:p>
        </w:tc>
        <w:tc>
          <w:tcPr>
            <w:tcW w:w="0" w:type="auto"/>
            <w:shd w:val="clear" w:color="auto" w:fill="F2F2F2"/>
          </w:tcPr>
          <w:p w14:paraId="022D72F2" w14:textId="77777777" w:rsidR="00B1518B" w:rsidRDefault="00000000">
            <w:pPr>
              <w:spacing w:after="0"/>
              <w:jc w:val="left"/>
            </w:pPr>
            <w:r>
              <w:rPr>
                <w:b/>
                <w:bCs/>
                <w:color w:val="000000"/>
              </w:rPr>
              <w:t>Drag Along Rights</w:t>
            </w:r>
          </w:p>
        </w:tc>
        <w:tc>
          <w:tcPr>
            <w:tcW w:w="0" w:type="auto"/>
            <w:shd w:val="clear" w:color="auto" w:fill="F2F2F2"/>
          </w:tcPr>
          <w:p w14:paraId="022D72F3" w14:textId="77777777" w:rsidR="00B1518B" w:rsidRDefault="00000000">
            <w:pPr>
              <w:spacing w:after="0"/>
              <w:jc w:val="left"/>
            </w:pPr>
            <w:r>
              <w:rPr>
                <w:color w:val="000000"/>
              </w:rPr>
              <w:t>[  ]</w:t>
            </w:r>
            <w:r>
              <w:br/>
            </w:r>
          </w:p>
        </w:tc>
      </w:tr>
      <w:tr w:rsidR="00B1518B" w14:paraId="022D72F8" w14:textId="77777777" w:rsidTr="00B91863">
        <w:trPr>
          <w:jc w:val="center"/>
        </w:trPr>
        <w:tc>
          <w:tcPr>
            <w:tcW w:w="0" w:type="auto"/>
            <w:shd w:val="clear" w:color="auto" w:fill="939393"/>
          </w:tcPr>
          <w:p w14:paraId="022D72F5" w14:textId="77777777" w:rsidR="00B1518B" w:rsidRDefault="00000000">
            <w:pPr>
              <w:spacing w:after="0"/>
              <w:jc w:val="left"/>
            </w:pPr>
            <w:r>
              <w:rPr>
                <w:b/>
                <w:bCs/>
                <w:color w:val="000000"/>
              </w:rPr>
              <w:t>18</w:t>
            </w:r>
          </w:p>
        </w:tc>
        <w:tc>
          <w:tcPr>
            <w:tcW w:w="0" w:type="auto"/>
            <w:shd w:val="clear" w:color="auto" w:fill="F2F2F2"/>
          </w:tcPr>
          <w:p w14:paraId="022D72F6" w14:textId="77777777" w:rsidR="00B1518B" w:rsidRDefault="00000000">
            <w:pPr>
              <w:spacing w:after="0"/>
              <w:jc w:val="left"/>
            </w:pPr>
            <w:r>
              <w:rPr>
                <w:b/>
                <w:bCs/>
                <w:color w:val="000000"/>
              </w:rPr>
              <w:t>Tag Along Rights</w:t>
            </w:r>
          </w:p>
        </w:tc>
        <w:tc>
          <w:tcPr>
            <w:tcW w:w="0" w:type="auto"/>
            <w:shd w:val="clear" w:color="auto" w:fill="F2F2F2"/>
          </w:tcPr>
          <w:p w14:paraId="022D72F7" w14:textId="77777777" w:rsidR="00B1518B" w:rsidRDefault="00000000">
            <w:pPr>
              <w:spacing w:after="0"/>
              <w:jc w:val="left"/>
            </w:pPr>
            <w:r>
              <w:rPr>
                <w:color w:val="000000"/>
              </w:rPr>
              <w:t>[  ]</w:t>
            </w:r>
            <w:r>
              <w:br/>
            </w:r>
          </w:p>
        </w:tc>
      </w:tr>
      <w:tr w:rsidR="00B1518B" w14:paraId="022D72FC" w14:textId="77777777" w:rsidTr="00B91863">
        <w:trPr>
          <w:jc w:val="center"/>
        </w:trPr>
        <w:tc>
          <w:tcPr>
            <w:tcW w:w="0" w:type="auto"/>
            <w:shd w:val="clear" w:color="auto" w:fill="939393"/>
          </w:tcPr>
          <w:p w14:paraId="022D72F9" w14:textId="77777777" w:rsidR="00B1518B" w:rsidRDefault="00000000">
            <w:pPr>
              <w:spacing w:after="0"/>
              <w:jc w:val="left"/>
            </w:pPr>
            <w:r>
              <w:rPr>
                <w:b/>
                <w:bCs/>
                <w:color w:val="000000"/>
              </w:rPr>
              <w:t>19</w:t>
            </w:r>
          </w:p>
        </w:tc>
        <w:tc>
          <w:tcPr>
            <w:tcW w:w="0" w:type="auto"/>
            <w:shd w:val="clear" w:color="auto" w:fill="F2F2F2"/>
          </w:tcPr>
          <w:p w14:paraId="022D72FA" w14:textId="77777777" w:rsidR="00B1518B" w:rsidRDefault="00000000">
            <w:pPr>
              <w:spacing w:after="0"/>
              <w:jc w:val="left"/>
            </w:pPr>
            <w:r>
              <w:rPr>
                <w:b/>
                <w:bCs/>
                <w:color w:val="000000"/>
              </w:rPr>
              <w:t>Exit</w:t>
            </w:r>
          </w:p>
        </w:tc>
        <w:tc>
          <w:tcPr>
            <w:tcW w:w="0" w:type="auto"/>
            <w:shd w:val="clear" w:color="auto" w:fill="F2F2F2"/>
          </w:tcPr>
          <w:p w14:paraId="022D72FB" w14:textId="77777777" w:rsidR="00B1518B" w:rsidRDefault="00000000">
            <w:pPr>
              <w:spacing w:after="0"/>
              <w:jc w:val="left"/>
            </w:pPr>
            <w:r>
              <w:rPr>
                <w:color w:val="000000"/>
              </w:rPr>
              <w:t>[  ]</w:t>
            </w:r>
            <w:r>
              <w:br/>
            </w:r>
          </w:p>
        </w:tc>
      </w:tr>
      <w:tr w:rsidR="00B1518B" w14:paraId="022D7300" w14:textId="77777777" w:rsidTr="00B91863">
        <w:trPr>
          <w:jc w:val="center"/>
        </w:trPr>
        <w:tc>
          <w:tcPr>
            <w:tcW w:w="0" w:type="auto"/>
            <w:shd w:val="clear" w:color="auto" w:fill="939393"/>
          </w:tcPr>
          <w:p w14:paraId="022D72FD" w14:textId="77777777" w:rsidR="00B1518B" w:rsidRDefault="00000000">
            <w:pPr>
              <w:spacing w:after="0"/>
              <w:jc w:val="left"/>
            </w:pPr>
            <w:r>
              <w:rPr>
                <w:b/>
                <w:bCs/>
                <w:color w:val="000000"/>
              </w:rPr>
              <w:t>20</w:t>
            </w:r>
          </w:p>
        </w:tc>
        <w:tc>
          <w:tcPr>
            <w:tcW w:w="0" w:type="auto"/>
            <w:shd w:val="clear" w:color="auto" w:fill="F2F2F2"/>
          </w:tcPr>
          <w:p w14:paraId="022D72FE" w14:textId="77777777" w:rsidR="00B1518B" w:rsidRDefault="00000000">
            <w:pPr>
              <w:spacing w:after="0"/>
              <w:jc w:val="left"/>
            </w:pPr>
            <w:r>
              <w:rPr>
                <w:b/>
                <w:bCs/>
                <w:color w:val="000000"/>
              </w:rPr>
              <w:t>Anti-dilution</w:t>
            </w:r>
          </w:p>
        </w:tc>
        <w:tc>
          <w:tcPr>
            <w:tcW w:w="0" w:type="auto"/>
            <w:shd w:val="clear" w:color="auto" w:fill="F2F2F2"/>
          </w:tcPr>
          <w:p w14:paraId="022D72FF" w14:textId="77777777" w:rsidR="00B1518B" w:rsidRDefault="00000000">
            <w:pPr>
              <w:spacing w:after="0"/>
              <w:jc w:val="left"/>
            </w:pPr>
            <w:r>
              <w:rPr>
                <w:color w:val="000000"/>
              </w:rPr>
              <w:t>[  ]</w:t>
            </w:r>
            <w:r>
              <w:br/>
            </w:r>
          </w:p>
        </w:tc>
      </w:tr>
      <w:tr w:rsidR="00B1518B" w14:paraId="022D7307" w14:textId="77777777" w:rsidTr="00B91863">
        <w:trPr>
          <w:jc w:val="center"/>
        </w:trPr>
        <w:tc>
          <w:tcPr>
            <w:tcW w:w="0" w:type="auto"/>
            <w:shd w:val="clear" w:color="auto" w:fill="939393"/>
          </w:tcPr>
          <w:p w14:paraId="022D7301" w14:textId="77777777" w:rsidR="00B1518B" w:rsidRDefault="00000000">
            <w:pPr>
              <w:spacing w:after="0"/>
              <w:jc w:val="left"/>
            </w:pPr>
            <w:r>
              <w:rPr>
                <w:b/>
                <w:bCs/>
                <w:color w:val="000000"/>
              </w:rPr>
              <w:t>21</w:t>
            </w:r>
          </w:p>
        </w:tc>
        <w:tc>
          <w:tcPr>
            <w:tcW w:w="0" w:type="auto"/>
            <w:shd w:val="clear" w:color="auto" w:fill="F2F2F2"/>
          </w:tcPr>
          <w:p w14:paraId="022D7302" w14:textId="77777777" w:rsidR="00B1518B" w:rsidRDefault="00000000">
            <w:pPr>
              <w:spacing w:after="0"/>
              <w:jc w:val="left"/>
            </w:pPr>
            <w:r>
              <w:rPr>
                <w:b/>
                <w:bCs/>
                <w:color w:val="000000"/>
              </w:rPr>
              <w:t>Investor Transfers</w:t>
            </w:r>
          </w:p>
        </w:tc>
        <w:tc>
          <w:tcPr>
            <w:tcW w:w="0" w:type="auto"/>
            <w:shd w:val="clear" w:color="auto" w:fill="F2F2F2"/>
          </w:tcPr>
          <w:p w14:paraId="022D7303" w14:textId="77777777" w:rsidR="00B1518B" w:rsidRDefault="00000000">
            <w:pPr>
              <w:jc w:val="left"/>
            </w:pPr>
            <w:r>
              <w:rPr>
                <w:color w:val="000000"/>
              </w:rPr>
              <w:t>The Investors will be expressly exempted from any restrictions/pre-emptive rights that might apply to its holdings (Founder expressly waives its rights of pre-emption in relation to Investor’s shares and/or issuance of new shares by the Company).</w:t>
            </w:r>
          </w:p>
          <w:p w14:paraId="022D7304" w14:textId="77777777" w:rsidR="00B1518B" w:rsidRDefault="00000000">
            <w:pPr>
              <w:jc w:val="left"/>
            </w:pPr>
            <w:r>
              <w:rPr>
                <w:color w:val="000000"/>
                <w:u w:val="single"/>
              </w:rPr>
              <w:t>Other express rights in relation to share transfers</w:t>
            </w:r>
            <w:r>
              <w:rPr>
                <w:color w:val="000000"/>
              </w:rPr>
              <w:t>:</w:t>
            </w:r>
          </w:p>
          <w:p w14:paraId="022D7305" w14:textId="77777777" w:rsidR="00B1518B" w:rsidRDefault="00B1518B">
            <w:pPr>
              <w:jc w:val="left"/>
            </w:pPr>
          </w:p>
          <w:p w14:paraId="022D7306" w14:textId="77777777" w:rsidR="00B1518B" w:rsidRDefault="00000000">
            <w:pPr>
              <w:numPr>
                <w:ilvl w:val="0"/>
                <w:numId w:val="3"/>
              </w:numPr>
            </w:pPr>
            <w:r>
              <w:rPr>
                <w:color w:val="000000"/>
              </w:rPr>
              <w:t>[  ]</w:t>
            </w:r>
          </w:p>
        </w:tc>
      </w:tr>
      <w:tr w:rsidR="00B1518B" w14:paraId="022D730B" w14:textId="77777777" w:rsidTr="00B91863">
        <w:trPr>
          <w:jc w:val="center"/>
        </w:trPr>
        <w:tc>
          <w:tcPr>
            <w:tcW w:w="0" w:type="auto"/>
            <w:shd w:val="clear" w:color="auto" w:fill="939393"/>
          </w:tcPr>
          <w:p w14:paraId="022D7308" w14:textId="77777777" w:rsidR="00B1518B" w:rsidRDefault="00000000">
            <w:pPr>
              <w:spacing w:after="0"/>
              <w:jc w:val="left"/>
            </w:pPr>
            <w:r>
              <w:rPr>
                <w:b/>
                <w:bCs/>
                <w:color w:val="000000"/>
              </w:rPr>
              <w:t>22</w:t>
            </w:r>
          </w:p>
        </w:tc>
        <w:tc>
          <w:tcPr>
            <w:tcW w:w="0" w:type="auto"/>
            <w:shd w:val="clear" w:color="auto" w:fill="F2F2F2"/>
          </w:tcPr>
          <w:p w14:paraId="022D7309" w14:textId="77777777" w:rsidR="00B1518B" w:rsidRDefault="00000000">
            <w:pPr>
              <w:spacing w:after="0"/>
              <w:jc w:val="left"/>
            </w:pPr>
            <w:r>
              <w:rPr>
                <w:b/>
                <w:bCs/>
                <w:color w:val="000000"/>
              </w:rPr>
              <w:t>Events of Default</w:t>
            </w:r>
          </w:p>
        </w:tc>
        <w:tc>
          <w:tcPr>
            <w:tcW w:w="0" w:type="auto"/>
            <w:shd w:val="clear" w:color="auto" w:fill="F2F2F2"/>
          </w:tcPr>
          <w:p w14:paraId="022D730A" w14:textId="77777777" w:rsidR="00B1518B" w:rsidRDefault="00000000">
            <w:pPr>
              <w:spacing w:after="0"/>
              <w:jc w:val="left"/>
            </w:pPr>
            <w:r>
              <w:rPr>
                <w:color w:val="000000"/>
              </w:rPr>
              <w:t>[  ]</w:t>
            </w:r>
            <w:r>
              <w:br/>
            </w:r>
          </w:p>
        </w:tc>
      </w:tr>
      <w:tr w:rsidR="00B1518B" w14:paraId="022D730F" w14:textId="77777777" w:rsidTr="00B91863">
        <w:trPr>
          <w:jc w:val="center"/>
        </w:trPr>
        <w:tc>
          <w:tcPr>
            <w:tcW w:w="0" w:type="auto"/>
            <w:shd w:val="clear" w:color="auto" w:fill="939393"/>
          </w:tcPr>
          <w:p w14:paraId="022D730C" w14:textId="77777777" w:rsidR="00B1518B" w:rsidRDefault="00000000">
            <w:pPr>
              <w:spacing w:after="0"/>
              <w:jc w:val="left"/>
            </w:pPr>
            <w:r>
              <w:rPr>
                <w:b/>
                <w:bCs/>
                <w:color w:val="000000"/>
              </w:rPr>
              <w:t>23</w:t>
            </w:r>
          </w:p>
        </w:tc>
        <w:tc>
          <w:tcPr>
            <w:tcW w:w="0" w:type="auto"/>
            <w:shd w:val="clear" w:color="auto" w:fill="F2F2F2"/>
          </w:tcPr>
          <w:p w14:paraId="022D730D" w14:textId="77777777" w:rsidR="00B1518B" w:rsidRDefault="00000000">
            <w:pPr>
              <w:spacing w:after="0"/>
              <w:jc w:val="left"/>
            </w:pPr>
            <w:r>
              <w:rPr>
                <w:b/>
                <w:bCs/>
                <w:color w:val="000000"/>
              </w:rPr>
              <w:t>Valuation Principles</w:t>
            </w:r>
          </w:p>
        </w:tc>
        <w:tc>
          <w:tcPr>
            <w:tcW w:w="0" w:type="auto"/>
            <w:shd w:val="clear" w:color="auto" w:fill="F2F2F2"/>
          </w:tcPr>
          <w:p w14:paraId="022D730E" w14:textId="77777777" w:rsidR="00B1518B" w:rsidRDefault="00000000">
            <w:pPr>
              <w:spacing w:after="0"/>
              <w:jc w:val="left"/>
            </w:pPr>
            <w:r>
              <w:rPr>
                <w:color w:val="000000"/>
              </w:rPr>
              <w:t>Fair market value</w:t>
            </w:r>
            <w:r>
              <w:br/>
            </w:r>
          </w:p>
        </w:tc>
      </w:tr>
      <w:tr w:rsidR="00B1518B" w14:paraId="022D7311" w14:textId="77777777" w:rsidTr="00B91863">
        <w:trPr>
          <w:jc w:val="center"/>
        </w:trPr>
        <w:tc>
          <w:tcPr>
            <w:tcW w:w="0" w:type="auto"/>
            <w:gridSpan w:val="3"/>
            <w:shd w:val="clear" w:color="auto" w:fill="939393"/>
          </w:tcPr>
          <w:p w14:paraId="022D7310" w14:textId="77777777" w:rsidR="00B1518B" w:rsidRDefault="00000000">
            <w:pPr>
              <w:spacing w:after="0"/>
              <w:jc w:val="center"/>
            </w:pPr>
            <w:r>
              <w:rPr>
                <w:color w:val="000000"/>
              </w:rPr>
              <w:t>Closing Condition Precedent/Condition Subsequent</w:t>
            </w:r>
            <w:r>
              <w:br/>
            </w:r>
          </w:p>
        </w:tc>
      </w:tr>
      <w:tr w:rsidR="00B1518B" w14:paraId="022D7316" w14:textId="77777777" w:rsidTr="00B91863">
        <w:trPr>
          <w:jc w:val="center"/>
        </w:trPr>
        <w:tc>
          <w:tcPr>
            <w:tcW w:w="0" w:type="auto"/>
            <w:shd w:val="clear" w:color="auto" w:fill="939393"/>
          </w:tcPr>
          <w:p w14:paraId="022D7312" w14:textId="77777777" w:rsidR="00B1518B" w:rsidRDefault="00000000">
            <w:pPr>
              <w:spacing w:after="0"/>
              <w:jc w:val="left"/>
            </w:pPr>
            <w:r>
              <w:rPr>
                <w:b/>
                <w:bCs/>
                <w:color w:val="000000"/>
              </w:rPr>
              <w:t>24</w:t>
            </w:r>
          </w:p>
        </w:tc>
        <w:tc>
          <w:tcPr>
            <w:tcW w:w="0" w:type="auto"/>
            <w:shd w:val="clear" w:color="auto" w:fill="F2F2F2"/>
          </w:tcPr>
          <w:p w14:paraId="022D7313" w14:textId="77777777" w:rsidR="00B1518B" w:rsidRDefault="00000000">
            <w:pPr>
              <w:spacing w:after="0"/>
              <w:jc w:val="left"/>
            </w:pPr>
            <w:r>
              <w:rPr>
                <w:b/>
                <w:bCs/>
                <w:color w:val="000000"/>
              </w:rPr>
              <w:t>Deal Specific Condition Precedent</w:t>
            </w:r>
          </w:p>
        </w:tc>
        <w:tc>
          <w:tcPr>
            <w:tcW w:w="0" w:type="auto"/>
            <w:shd w:val="clear" w:color="auto" w:fill="F2F2F2"/>
          </w:tcPr>
          <w:p w14:paraId="022D7314" w14:textId="77777777" w:rsidR="00B1518B" w:rsidRDefault="00000000">
            <w:pPr>
              <w:jc w:val="left"/>
            </w:pPr>
            <w:r>
              <w:rPr>
                <w:b/>
                <w:bCs/>
                <w:color w:val="000000"/>
                <w:u w:val="single"/>
              </w:rPr>
              <w:t>Agreed</w:t>
            </w:r>
            <w:r>
              <w:rPr>
                <w:color w:val="000000"/>
              </w:rPr>
              <w:t>:</w:t>
            </w:r>
          </w:p>
          <w:p w14:paraId="022D7315" w14:textId="77777777" w:rsidR="00B1518B" w:rsidRDefault="00000000">
            <w:pPr>
              <w:numPr>
                <w:ilvl w:val="0"/>
                <w:numId w:val="3"/>
              </w:numPr>
            </w:pPr>
            <w:r>
              <w:rPr>
                <w:color w:val="000000"/>
              </w:rPr>
              <w:t>[  ]</w:t>
            </w:r>
          </w:p>
        </w:tc>
      </w:tr>
      <w:tr w:rsidR="00B1518B" w14:paraId="022D731B" w14:textId="77777777" w:rsidTr="00B91863">
        <w:trPr>
          <w:jc w:val="center"/>
        </w:trPr>
        <w:tc>
          <w:tcPr>
            <w:tcW w:w="0" w:type="auto"/>
            <w:shd w:val="clear" w:color="auto" w:fill="939393"/>
          </w:tcPr>
          <w:p w14:paraId="022D7317" w14:textId="77777777" w:rsidR="00B1518B" w:rsidRDefault="00000000">
            <w:pPr>
              <w:spacing w:after="0"/>
              <w:jc w:val="left"/>
            </w:pPr>
            <w:r>
              <w:rPr>
                <w:b/>
                <w:bCs/>
                <w:color w:val="000000"/>
              </w:rPr>
              <w:t>25</w:t>
            </w:r>
          </w:p>
        </w:tc>
        <w:tc>
          <w:tcPr>
            <w:tcW w:w="0" w:type="auto"/>
            <w:shd w:val="clear" w:color="auto" w:fill="F2F2F2"/>
          </w:tcPr>
          <w:p w14:paraId="022D7318" w14:textId="77777777" w:rsidR="00B1518B" w:rsidRDefault="00000000">
            <w:pPr>
              <w:spacing w:after="0"/>
              <w:jc w:val="left"/>
            </w:pPr>
            <w:r>
              <w:rPr>
                <w:b/>
                <w:bCs/>
                <w:color w:val="000000"/>
              </w:rPr>
              <w:t>Deal Specific Condition Subsequent</w:t>
            </w:r>
          </w:p>
        </w:tc>
        <w:tc>
          <w:tcPr>
            <w:tcW w:w="0" w:type="auto"/>
            <w:shd w:val="clear" w:color="auto" w:fill="F2F2F2"/>
          </w:tcPr>
          <w:p w14:paraId="022D7319" w14:textId="77777777" w:rsidR="00B1518B" w:rsidRDefault="00000000">
            <w:pPr>
              <w:jc w:val="left"/>
            </w:pPr>
            <w:r>
              <w:rPr>
                <w:b/>
                <w:bCs/>
                <w:color w:val="000000"/>
                <w:u w:val="single"/>
              </w:rPr>
              <w:t>Agreed</w:t>
            </w:r>
            <w:r>
              <w:rPr>
                <w:color w:val="000000"/>
              </w:rPr>
              <w:t>:</w:t>
            </w:r>
          </w:p>
          <w:p w14:paraId="022D731A" w14:textId="77777777" w:rsidR="00B1518B" w:rsidRDefault="00000000">
            <w:pPr>
              <w:numPr>
                <w:ilvl w:val="0"/>
                <w:numId w:val="3"/>
              </w:numPr>
            </w:pPr>
            <w:r>
              <w:rPr>
                <w:color w:val="000000"/>
              </w:rPr>
              <w:t>[  ]</w:t>
            </w:r>
          </w:p>
        </w:tc>
      </w:tr>
      <w:tr w:rsidR="00B1518B" w14:paraId="022D731D" w14:textId="77777777" w:rsidTr="00B91863">
        <w:trPr>
          <w:jc w:val="center"/>
        </w:trPr>
        <w:tc>
          <w:tcPr>
            <w:tcW w:w="0" w:type="auto"/>
            <w:gridSpan w:val="3"/>
            <w:shd w:val="clear" w:color="auto" w:fill="939393"/>
          </w:tcPr>
          <w:p w14:paraId="022D731C" w14:textId="77777777" w:rsidR="00B1518B" w:rsidRDefault="00000000">
            <w:pPr>
              <w:spacing w:after="0"/>
              <w:jc w:val="center"/>
            </w:pPr>
            <w:r>
              <w:rPr>
                <w:color w:val="000000"/>
              </w:rPr>
              <w:t>Representations and Warranties</w:t>
            </w:r>
            <w:r>
              <w:br/>
            </w:r>
          </w:p>
        </w:tc>
      </w:tr>
      <w:tr w:rsidR="00B1518B" w14:paraId="022D7324" w14:textId="77777777" w:rsidTr="00B91863">
        <w:trPr>
          <w:jc w:val="center"/>
        </w:trPr>
        <w:tc>
          <w:tcPr>
            <w:tcW w:w="0" w:type="auto"/>
            <w:shd w:val="clear" w:color="auto" w:fill="939393"/>
          </w:tcPr>
          <w:p w14:paraId="022D731E" w14:textId="77777777" w:rsidR="00B1518B" w:rsidRDefault="00000000">
            <w:pPr>
              <w:spacing w:after="0"/>
              <w:jc w:val="left"/>
            </w:pPr>
            <w:r>
              <w:rPr>
                <w:b/>
                <w:bCs/>
                <w:color w:val="000000"/>
              </w:rPr>
              <w:t>26</w:t>
            </w:r>
          </w:p>
        </w:tc>
        <w:tc>
          <w:tcPr>
            <w:tcW w:w="0" w:type="auto"/>
            <w:shd w:val="clear" w:color="auto" w:fill="F2F2F2"/>
          </w:tcPr>
          <w:p w14:paraId="022D731F" w14:textId="77777777" w:rsidR="00B1518B" w:rsidRDefault="00000000">
            <w:pPr>
              <w:spacing w:after="0"/>
              <w:jc w:val="left"/>
            </w:pPr>
            <w:r>
              <w:rPr>
                <w:b/>
                <w:bCs/>
                <w:color w:val="000000"/>
              </w:rPr>
              <w:t>Representations and Warranties</w:t>
            </w:r>
          </w:p>
        </w:tc>
        <w:tc>
          <w:tcPr>
            <w:tcW w:w="0" w:type="auto"/>
            <w:shd w:val="clear" w:color="auto" w:fill="F2F2F2"/>
          </w:tcPr>
          <w:p w14:paraId="022D7320" w14:textId="77777777" w:rsidR="00B1518B" w:rsidRDefault="00000000">
            <w:pPr>
              <w:jc w:val="left"/>
            </w:pPr>
            <w:r>
              <w:rPr>
                <w:color w:val="000000"/>
              </w:rPr>
              <w:t>Market practice / customary representations and warranties shall be given by the Founders to the Investors relating to status of Company and conduct of the Founders etc.</w:t>
            </w:r>
          </w:p>
          <w:p w14:paraId="022D7321" w14:textId="77777777" w:rsidR="00B1518B" w:rsidRDefault="00B1518B">
            <w:pPr>
              <w:jc w:val="left"/>
            </w:pPr>
          </w:p>
          <w:p w14:paraId="022D7322" w14:textId="77777777" w:rsidR="00B1518B" w:rsidRDefault="00000000">
            <w:pPr>
              <w:numPr>
                <w:ilvl w:val="0"/>
                <w:numId w:val="3"/>
              </w:numPr>
            </w:pPr>
            <w:r>
              <w:rPr>
                <w:color w:val="000000"/>
              </w:rPr>
              <w:t>[  ]</w:t>
            </w:r>
          </w:p>
          <w:p w14:paraId="022D7323" w14:textId="77777777" w:rsidR="00B1518B" w:rsidRDefault="00000000">
            <w:pPr>
              <w:numPr>
                <w:ilvl w:val="0"/>
                <w:numId w:val="3"/>
              </w:numPr>
            </w:pPr>
            <w:r>
              <w:rPr>
                <w:color w:val="000000"/>
              </w:rPr>
              <w:t>[  ]</w:t>
            </w:r>
          </w:p>
        </w:tc>
      </w:tr>
      <w:tr w:rsidR="00B1518B" w14:paraId="022D7326" w14:textId="77777777" w:rsidTr="00B91863">
        <w:trPr>
          <w:jc w:val="center"/>
        </w:trPr>
        <w:tc>
          <w:tcPr>
            <w:tcW w:w="0" w:type="auto"/>
            <w:gridSpan w:val="3"/>
            <w:shd w:val="clear" w:color="auto" w:fill="939393"/>
          </w:tcPr>
          <w:p w14:paraId="022D7325" w14:textId="77777777" w:rsidR="00B1518B" w:rsidRDefault="00000000">
            <w:pPr>
              <w:spacing w:after="0"/>
              <w:jc w:val="center"/>
            </w:pPr>
            <w:r>
              <w:rPr>
                <w:color w:val="000000"/>
              </w:rPr>
              <w:t>Miscellaneous</w:t>
            </w:r>
            <w:r>
              <w:br/>
            </w:r>
          </w:p>
        </w:tc>
      </w:tr>
      <w:tr w:rsidR="00B1518B" w14:paraId="022D732A" w14:textId="77777777" w:rsidTr="00B91863">
        <w:trPr>
          <w:jc w:val="center"/>
        </w:trPr>
        <w:tc>
          <w:tcPr>
            <w:tcW w:w="0" w:type="auto"/>
            <w:shd w:val="clear" w:color="auto" w:fill="939393"/>
          </w:tcPr>
          <w:p w14:paraId="022D7327" w14:textId="77777777" w:rsidR="00B1518B" w:rsidRDefault="00000000">
            <w:pPr>
              <w:spacing w:after="0"/>
              <w:jc w:val="left"/>
            </w:pPr>
            <w:r>
              <w:rPr>
                <w:b/>
                <w:bCs/>
                <w:color w:val="000000"/>
              </w:rPr>
              <w:t>27</w:t>
            </w:r>
          </w:p>
        </w:tc>
        <w:tc>
          <w:tcPr>
            <w:tcW w:w="0" w:type="auto"/>
            <w:shd w:val="clear" w:color="auto" w:fill="F2F2F2"/>
          </w:tcPr>
          <w:p w14:paraId="022D7328" w14:textId="77777777" w:rsidR="00B1518B" w:rsidRDefault="00000000">
            <w:pPr>
              <w:spacing w:after="0"/>
              <w:jc w:val="left"/>
            </w:pPr>
            <w:r>
              <w:rPr>
                <w:b/>
                <w:bCs/>
                <w:color w:val="000000"/>
              </w:rPr>
              <w:t>Expenses</w:t>
            </w:r>
          </w:p>
        </w:tc>
        <w:tc>
          <w:tcPr>
            <w:tcW w:w="0" w:type="auto"/>
            <w:shd w:val="clear" w:color="auto" w:fill="F2F2F2"/>
          </w:tcPr>
          <w:p w14:paraId="022D7329" w14:textId="77777777" w:rsidR="00B1518B" w:rsidRDefault="00000000">
            <w:pPr>
              <w:spacing w:after="0"/>
              <w:jc w:val="left"/>
            </w:pPr>
            <w:r>
              <w:rPr>
                <w:color w:val="000000"/>
              </w:rPr>
              <w:t xml:space="preserve">The Company shall pay Investors’ expenses, subject to an aggregate cap of </w:t>
            </w:r>
            <w:proofErr w:type="gramStart"/>
            <w:r>
              <w:rPr>
                <w:color w:val="000000"/>
              </w:rPr>
              <w:t>[  ]</w:t>
            </w:r>
            <w:proofErr w:type="gramEnd"/>
            <w:r>
              <w:rPr>
                <w:color w:val="000000"/>
              </w:rPr>
              <w:t>, relating to the contemplated transaction.</w:t>
            </w:r>
            <w:r>
              <w:br/>
            </w:r>
          </w:p>
        </w:tc>
      </w:tr>
      <w:tr w:rsidR="00B1518B" w14:paraId="022D7332" w14:textId="77777777" w:rsidTr="00B91863">
        <w:trPr>
          <w:jc w:val="center"/>
        </w:trPr>
        <w:tc>
          <w:tcPr>
            <w:tcW w:w="0" w:type="auto"/>
            <w:shd w:val="clear" w:color="auto" w:fill="939393"/>
          </w:tcPr>
          <w:p w14:paraId="022D732B" w14:textId="77777777" w:rsidR="00B1518B" w:rsidRDefault="00000000">
            <w:pPr>
              <w:spacing w:after="0"/>
              <w:jc w:val="left"/>
            </w:pPr>
            <w:r>
              <w:rPr>
                <w:b/>
                <w:bCs/>
                <w:color w:val="000000"/>
              </w:rPr>
              <w:t>28</w:t>
            </w:r>
          </w:p>
        </w:tc>
        <w:tc>
          <w:tcPr>
            <w:tcW w:w="0" w:type="auto"/>
            <w:shd w:val="clear" w:color="auto" w:fill="F2F2F2"/>
          </w:tcPr>
          <w:p w14:paraId="022D732C" w14:textId="77777777" w:rsidR="00B1518B" w:rsidRDefault="00000000">
            <w:pPr>
              <w:spacing w:after="0"/>
              <w:jc w:val="left"/>
            </w:pPr>
            <w:r>
              <w:rPr>
                <w:b/>
                <w:bCs/>
                <w:color w:val="000000"/>
              </w:rPr>
              <w:t>Indemnities</w:t>
            </w:r>
          </w:p>
        </w:tc>
        <w:tc>
          <w:tcPr>
            <w:tcW w:w="0" w:type="auto"/>
            <w:shd w:val="clear" w:color="auto" w:fill="F2F2F2"/>
          </w:tcPr>
          <w:p w14:paraId="022D732D" w14:textId="77777777" w:rsidR="00B1518B" w:rsidRDefault="00000000">
            <w:pPr>
              <w:jc w:val="left"/>
            </w:pPr>
            <w:r>
              <w:rPr>
                <w:color w:val="000000"/>
              </w:rPr>
              <w:t xml:space="preserve">Transaction agreements will include indemnification of the Investors by the </w:t>
            </w:r>
            <w:r>
              <w:rPr>
                <w:color w:val="000000"/>
              </w:rPr>
              <w:lastRenderedPageBreak/>
              <w:t>Founders and the Company in relation to:</w:t>
            </w:r>
          </w:p>
          <w:p w14:paraId="022D732E" w14:textId="77777777" w:rsidR="00B1518B" w:rsidRDefault="00000000">
            <w:pPr>
              <w:numPr>
                <w:ilvl w:val="0"/>
                <w:numId w:val="3"/>
              </w:numPr>
            </w:pPr>
            <w:r>
              <w:rPr>
                <w:color w:val="000000"/>
              </w:rPr>
              <w:t>Breach of representations and warranties</w:t>
            </w:r>
          </w:p>
          <w:p w14:paraId="022D732F" w14:textId="77777777" w:rsidR="00B1518B" w:rsidRDefault="00000000">
            <w:pPr>
              <w:numPr>
                <w:ilvl w:val="0"/>
                <w:numId w:val="3"/>
              </w:numPr>
            </w:pPr>
            <w:proofErr w:type="spellStart"/>
            <w:r>
              <w:rPr>
                <w:color w:val="000000"/>
              </w:rPr>
              <w:t>Wilful</w:t>
            </w:r>
            <w:proofErr w:type="spellEnd"/>
            <w:r>
              <w:rPr>
                <w:color w:val="000000"/>
              </w:rPr>
              <w:t xml:space="preserve"> misconduct and/or negligence of the Founders</w:t>
            </w:r>
          </w:p>
          <w:p w14:paraId="022D7330" w14:textId="77777777" w:rsidR="00B1518B" w:rsidRDefault="00000000">
            <w:pPr>
              <w:numPr>
                <w:ilvl w:val="0"/>
                <w:numId w:val="3"/>
              </w:numPr>
            </w:pPr>
            <w:r>
              <w:rPr>
                <w:color w:val="000000"/>
              </w:rPr>
              <w:t>Liabilities of the Investors resulting from any directorships of the Company</w:t>
            </w:r>
          </w:p>
          <w:p w14:paraId="022D7331" w14:textId="77777777" w:rsidR="00B1518B" w:rsidRDefault="00000000">
            <w:pPr>
              <w:numPr>
                <w:ilvl w:val="0"/>
                <w:numId w:val="3"/>
              </w:numPr>
            </w:pPr>
            <w:bookmarkStart w:id="3" w:name=""/>
            <w:r>
              <w:rPr>
                <w:color w:val="000000"/>
              </w:rPr>
              <w:t>[  ]</w:t>
            </w:r>
            <w:bookmarkEnd w:id="3"/>
          </w:p>
        </w:tc>
      </w:tr>
      <w:tr w:rsidR="00B1518B" w14:paraId="022D7336" w14:textId="77777777" w:rsidTr="00B91863">
        <w:trPr>
          <w:jc w:val="center"/>
        </w:trPr>
        <w:tc>
          <w:tcPr>
            <w:tcW w:w="0" w:type="auto"/>
            <w:shd w:val="clear" w:color="auto" w:fill="939393"/>
          </w:tcPr>
          <w:p w14:paraId="022D7333" w14:textId="77777777" w:rsidR="00B1518B" w:rsidRDefault="00000000">
            <w:pPr>
              <w:spacing w:after="0"/>
              <w:jc w:val="left"/>
            </w:pPr>
            <w:r>
              <w:rPr>
                <w:b/>
                <w:bCs/>
                <w:color w:val="000000"/>
              </w:rPr>
              <w:lastRenderedPageBreak/>
              <w:t>29</w:t>
            </w:r>
          </w:p>
        </w:tc>
        <w:tc>
          <w:tcPr>
            <w:tcW w:w="0" w:type="auto"/>
            <w:shd w:val="clear" w:color="auto" w:fill="F2F2F2"/>
          </w:tcPr>
          <w:p w14:paraId="022D7334" w14:textId="77777777" w:rsidR="00B1518B" w:rsidRDefault="00000000">
            <w:pPr>
              <w:spacing w:after="0"/>
              <w:jc w:val="left"/>
            </w:pPr>
            <w:r>
              <w:rPr>
                <w:b/>
                <w:bCs/>
                <w:color w:val="000000"/>
              </w:rPr>
              <w:t>Shareholding Structure</w:t>
            </w:r>
            <w:r>
              <w:br/>
            </w:r>
          </w:p>
        </w:tc>
        <w:tc>
          <w:tcPr>
            <w:tcW w:w="0" w:type="auto"/>
            <w:shd w:val="clear" w:color="auto" w:fill="F2F2F2"/>
          </w:tcPr>
          <w:p w14:paraId="022D7335" w14:textId="77777777" w:rsidR="00B1518B" w:rsidRDefault="00000000">
            <w:pPr>
              <w:spacing w:after="0"/>
              <w:jc w:val="left"/>
            </w:pPr>
            <w:r>
              <w:rPr>
                <w:color w:val="000000"/>
              </w:rPr>
              <w:t>[  ]</w:t>
            </w:r>
            <w:r>
              <w:br/>
            </w:r>
          </w:p>
        </w:tc>
      </w:tr>
      <w:tr w:rsidR="00B1518B" w14:paraId="022D733A" w14:textId="77777777" w:rsidTr="00B91863">
        <w:trPr>
          <w:jc w:val="center"/>
        </w:trPr>
        <w:tc>
          <w:tcPr>
            <w:tcW w:w="0" w:type="auto"/>
            <w:shd w:val="clear" w:color="auto" w:fill="F2F2F2"/>
          </w:tcPr>
          <w:p w14:paraId="022D7337" w14:textId="77777777" w:rsidR="00B1518B" w:rsidRDefault="00000000">
            <w:pPr>
              <w:spacing w:after="0"/>
              <w:jc w:val="left"/>
            </w:pPr>
            <w:r>
              <w:rPr>
                <w:b/>
                <w:bCs/>
                <w:color w:val="000000"/>
              </w:rPr>
              <w:t>30</w:t>
            </w:r>
          </w:p>
        </w:tc>
        <w:tc>
          <w:tcPr>
            <w:tcW w:w="0" w:type="auto"/>
            <w:shd w:val="clear" w:color="auto" w:fill="F2F2F2"/>
          </w:tcPr>
          <w:p w14:paraId="022D7338" w14:textId="77777777" w:rsidR="00B1518B" w:rsidRDefault="00000000">
            <w:pPr>
              <w:spacing w:after="0"/>
              <w:jc w:val="left"/>
            </w:pPr>
            <w:r>
              <w:rPr>
                <w:b/>
                <w:bCs/>
                <w:color w:val="000000"/>
              </w:rPr>
              <w:t>Exclusivity</w:t>
            </w:r>
          </w:p>
        </w:tc>
        <w:tc>
          <w:tcPr>
            <w:tcW w:w="0" w:type="auto"/>
            <w:shd w:val="clear" w:color="auto" w:fill="F2F2F2"/>
          </w:tcPr>
          <w:p w14:paraId="022D7339" w14:textId="77777777" w:rsidR="00B1518B" w:rsidRDefault="00000000">
            <w:pPr>
              <w:spacing w:after="0"/>
              <w:jc w:val="left"/>
            </w:pPr>
            <w:r>
              <w:rPr>
                <w:color w:val="000000"/>
              </w:rPr>
              <w:t>The Investee is restricted from discussing investments with third parties while discussions are ongoing with the Investor.</w:t>
            </w:r>
          </w:p>
        </w:tc>
      </w:tr>
      <w:tr w:rsidR="00B1518B" w14:paraId="022D733E" w14:textId="77777777" w:rsidTr="00B91863">
        <w:trPr>
          <w:jc w:val="center"/>
        </w:trPr>
        <w:tc>
          <w:tcPr>
            <w:tcW w:w="0" w:type="auto"/>
            <w:shd w:val="clear" w:color="auto" w:fill="F2F2F2"/>
          </w:tcPr>
          <w:p w14:paraId="022D733B" w14:textId="77777777" w:rsidR="00B1518B" w:rsidRDefault="00000000">
            <w:pPr>
              <w:spacing w:after="0"/>
              <w:jc w:val="left"/>
            </w:pPr>
            <w:r>
              <w:rPr>
                <w:b/>
                <w:bCs/>
                <w:color w:val="000000"/>
              </w:rPr>
              <w:t>31</w:t>
            </w:r>
          </w:p>
        </w:tc>
        <w:tc>
          <w:tcPr>
            <w:tcW w:w="0" w:type="auto"/>
            <w:shd w:val="clear" w:color="auto" w:fill="F2F2F2"/>
          </w:tcPr>
          <w:p w14:paraId="022D733C" w14:textId="77777777" w:rsidR="00B1518B" w:rsidRDefault="00000000">
            <w:pPr>
              <w:spacing w:after="0"/>
              <w:jc w:val="left"/>
            </w:pPr>
            <w:r>
              <w:rPr>
                <w:b/>
                <w:bCs/>
                <w:color w:val="000000"/>
              </w:rPr>
              <w:t>Confidentiality</w:t>
            </w:r>
          </w:p>
        </w:tc>
        <w:tc>
          <w:tcPr>
            <w:tcW w:w="0" w:type="auto"/>
            <w:shd w:val="clear" w:color="auto" w:fill="F2F2F2"/>
          </w:tcPr>
          <w:p w14:paraId="022D733D" w14:textId="77777777" w:rsidR="00B1518B" w:rsidRDefault="00000000">
            <w:pPr>
              <w:spacing w:after="0"/>
              <w:jc w:val="left"/>
            </w:pPr>
            <w:r>
              <w:rPr>
                <w:color w:val="000000"/>
              </w:rPr>
              <w:t>All parties obliged to keep negotiations (including the existence and content of this deal shaper) confidential.</w:t>
            </w:r>
          </w:p>
        </w:tc>
      </w:tr>
      <w:tr w:rsidR="00B1518B" w14:paraId="022D7342" w14:textId="77777777" w:rsidTr="00B91863">
        <w:trPr>
          <w:jc w:val="center"/>
        </w:trPr>
        <w:tc>
          <w:tcPr>
            <w:tcW w:w="0" w:type="auto"/>
            <w:shd w:val="clear" w:color="auto" w:fill="F2F2F2"/>
          </w:tcPr>
          <w:p w14:paraId="022D733F" w14:textId="77777777" w:rsidR="00B1518B" w:rsidRDefault="00000000">
            <w:pPr>
              <w:spacing w:after="0"/>
              <w:jc w:val="left"/>
            </w:pPr>
            <w:r>
              <w:rPr>
                <w:b/>
                <w:bCs/>
                <w:color w:val="000000"/>
              </w:rPr>
              <w:t>32</w:t>
            </w:r>
          </w:p>
        </w:tc>
        <w:tc>
          <w:tcPr>
            <w:tcW w:w="0" w:type="auto"/>
            <w:shd w:val="clear" w:color="auto" w:fill="F2F2F2"/>
          </w:tcPr>
          <w:p w14:paraId="022D7340" w14:textId="77777777" w:rsidR="00B1518B" w:rsidRDefault="00000000">
            <w:pPr>
              <w:spacing w:after="0"/>
              <w:jc w:val="left"/>
            </w:pPr>
            <w:r>
              <w:rPr>
                <w:b/>
                <w:bCs/>
                <w:color w:val="000000"/>
              </w:rPr>
              <w:t>Dispute Resolution and Governing Law</w:t>
            </w:r>
            <w:r>
              <w:br/>
            </w:r>
          </w:p>
        </w:tc>
        <w:tc>
          <w:tcPr>
            <w:tcW w:w="0" w:type="auto"/>
            <w:shd w:val="clear" w:color="auto" w:fill="F2F2F2"/>
          </w:tcPr>
          <w:p w14:paraId="022D7341" w14:textId="77777777" w:rsidR="00B1518B" w:rsidRDefault="00000000">
            <w:pPr>
              <w:spacing w:after="0"/>
              <w:jc w:val="left"/>
            </w:pPr>
            <w:r>
              <w:rPr>
                <w:color w:val="000000"/>
              </w:rPr>
              <w:t xml:space="preserve">Governing Law: </w:t>
            </w:r>
            <w:proofErr w:type="gramStart"/>
            <w:r>
              <w:rPr>
                <w:color w:val="000000"/>
              </w:rPr>
              <w:t>[  ]</w:t>
            </w:r>
            <w:proofErr w:type="gramEnd"/>
            <w:r>
              <w:br/>
            </w:r>
          </w:p>
        </w:tc>
      </w:tr>
    </w:tbl>
    <w:p w14:paraId="022D7343" w14:textId="77777777" w:rsidR="00B1518B" w:rsidRDefault="00000000">
      <w:r>
        <w:br w:type="page"/>
      </w:r>
    </w:p>
    <w:p w14:paraId="022D7344" w14:textId="77777777" w:rsidR="00B1518B" w:rsidRDefault="00B1518B">
      <w:pPr>
        <w:ind w:left="1133"/>
      </w:pPr>
    </w:p>
    <w:p w14:paraId="022D7345" w14:textId="77777777" w:rsidR="00B1518B" w:rsidRDefault="00000000">
      <w:pPr>
        <w:ind w:left="1133"/>
        <w:jc w:val="center"/>
      </w:pPr>
      <w:r>
        <w:rPr>
          <w:b/>
          <w:bCs/>
          <w:u w:val="single"/>
        </w:rPr>
        <w:t xml:space="preserve">Schedule 1 (Proposed </w:t>
      </w:r>
      <w:proofErr w:type="spellStart"/>
      <w:r>
        <w:rPr>
          <w:b/>
          <w:bCs/>
          <w:u w:val="single"/>
        </w:rPr>
        <w:t>Capitalisation</w:t>
      </w:r>
      <w:proofErr w:type="spellEnd"/>
      <w:r>
        <w:rPr>
          <w:b/>
          <w:bCs/>
          <w:u w:val="single"/>
        </w:rPr>
        <w:t xml:space="preserve"> Table)</w:t>
      </w:r>
    </w:p>
    <w:p w14:paraId="022D7346" w14:textId="77777777" w:rsidR="00B1518B" w:rsidRDefault="00B1518B">
      <w:pPr>
        <w:ind w:left="1133"/>
      </w:pPr>
    </w:p>
    <w:p w14:paraId="022D7347" w14:textId="77777777" w:rsidR="00B1518B" w:rsidRDefault="00000000">
      <w:pPr>
        <w:ind w:left="1133"/>
      </w:pPr>
      <w:r>
        <w:t>Note: the table below is included to illustrate holdings anticipated at the time of dating. The Parties acknowledge and agree that these are subject to change with final holdings to be set out in the final transaction documents (to the extent that such documents are agreed and executed).</w:t>
      </w:r>
    </w:p>
    <w:tbl>
      <w:tblPr>
        <w:tblW w:w="9037" w:type="dxa"/>
        <w:tblInd w:w="1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0" w:type="dxa"/>
          <w:left w:w="150" w:type="dxa"/>
          <w:right w:w="150" w:type="dxa"/>
        </w:tblCellMar>
        <w:tblLook w:val="04A0" w:firstRow="1" w:lastRow="0" w:firstColumn="1" w:lastColumn="0" w:noHBand="0" w:noVBand="1"/>
      </w:tblPr>
      <w:tblGrid>
        <w:gridCol w:w="1507"/>
        <w:gridCol w:w="1016"/>
        <w:gridCol w:w="1494"/>
        <w:gridCol w:w="1016"/>
        <w:gridCol w:w="1494"/>
        <w:gridCol w:w="1016"/>
        <w:gridCol w:w="1494"/>
      </w:tblGrid>
      <w:tr w:rsidR="00B1518B" w14:paraId="022D734C" w14:textId="77777777">
        <w:tc>
          <w:tcPr>
            <w:tcW w:w="0" w:type="auto"/>
          </w:tcPr>
          <w:p w14:paraId="022D7348" w14:textId="77777777" w:rsidR="00B1518B" w:rsidRDefault="00B1518B">
            <w:pPr>
              <w:spacing w:after="0"/>
              <w:jc w:val="left"/>
            </w:pPr>
          </w:p>
        </w:tc>
        <w:tc>
          <w:tcPr>
            <w:tcW w:w="0" w:type="auto"/>
            <w:gridSpan w:val="2"/>
          </w:tcPr>
          <w:p w14:paraId="022D7349" w14:textId="77777777" w:rsidR="00B1518B" w:rsidRDefault="00000000">
            <w:pPr>
              <w:spacing w:after="0"/>
              <w:jc w:val="center"/>
            </w:pPr>
            <w:r>
              <w:rPr>
                <w:b/>
                <w:bCs/>
                <w:color w:val="000000"/>
              </w:rPr>
              <w:t>[Current]</w:t>
            </w:r>
          </w:p>
        </w:tc>
        <w:tc>
          <w:tcPr>
            <w:tcW w:w="0" w:type="auto"/>
            <w:gridSpan w:val="2"/>
          </w:tcPr>
          <w:p w14:paraId="022D734A" w14:textId="77777777" w:rsidR="00B1518B" w:rsidRDefault="00000000">
            <w:pPr>
              <w:spacing w:after="0"/>
              <w:jc w:val="center"/>
            </w:pPr>
            <w:r>
              <w:rPr>
                <w:b/>
                <w:bCs/>
                <w:color w:val="000000"/>
              </w:rPr>
              <w:t>Pre-Investment</w:t>
            </w:r>
          </w:p>
        </w:tc>
        <w:tc>
          <w:tcPr>
            <w:tcW w:w="0" w:type="auto"/>
            <w:gridSpan w:val="2"/>
          </w:tcPr>
          <w:p w14:paraId="022D734B" w14:textId="77777777" w:rsidR="00B1518B" w:rsidRDefault="00000000">
            <w:pPr>
              <w:spacing w:after="0"/>
              <w:jc w:val="center"/>
            </w:pPr>
            <w:r>
              <w:rPr>
                <w:b/>
                <w:bCs/>
                <w:color w:val="000000"/>
              </w:rPr>
              <w:t>Post-Investment</w:t>
            </w:r>
          </w:p>
        </w:tc>
      </w:tr>
      <w:tr w:rsidR="00B1518B" w14:paraId="022D7354" w14:textId="77777777">
        <w:tc>
          <w:tcPr>
            <w:tcW w:w="0" w:type="auto"/>
          </w:tcPr>
          <w:p w14:paraId="022D734D" w14:textId="77777777" w:rsidR="00B1518B" w:rsidRDefault="00000000">
            <w:pPr>
              <w:spacing w:after="0"/>
              <w:jc w:val="left"/>
            </w:pPr>
            <w:r>
              <w:rPr>
                <w:b/>
                <w:bCs/>
                <w:color w:val="000000"/>
              </w:rPr>
              <w:t>Name of Shareholder</w:t>
            </w:r>
            <w:r>
              <w:br/>
            </w:r>
          </w:p>
        </w:tc>
        <w:tc>
          <w:tcPr>
            <w:tcW w:w="0" w:type="auto"/>
          </w:tcPr>
          <w:p w14:paraId="022D734E" w14:textId="77777777" w:rsidR="00B1518B" w:rsidRDefault="00000000">
            <w:pPr>
              <w:spacing w:after="0"/>
              <w:jc w:val="left"/>
            </w:pPr>
            <w:r>
              <w:rPr>
                <w:b/>
                <w:bCs/>
                <w:color w:val="000000"/>
              </w:rPr>
              <w:t>No. of Shares</w:t>
            </w:r>
            <w:r>
              <w:br/>
            </w:r>
          </w:p>
        </w:tc>
        <w:tc>
          <w:tcPr>
            <w:tcW w:w="0" w:type="auto"/>
          </w:tcPr>
          <w:p w14:paraId="022D734F" w14:textId="77777777" w:rsidR="00B1518B" w:rsidRDefault="00000000">
            <w:pPr>
              <w:spacing w:after="0"/>
              <w:jc w:val="left"/>
            </w:pPr>
            <w:r>
              <w:rPr>
                <w:b/>
                <w:bCs/>
                <w:color w:val="000000"/>
              </w:rPr>
              <w:t>% Shareholding</w:t>
            </w:r>
            <w:r>
              <w:br/>
            </w:r>
          </w:p>
        </w:tc>
        <w:tc>
          <w:tcPr>
            <w:tcW w:w="0" w:type="auto"/>
          </w:tcPr>
          <w:p w14:paraId="022D7350" w14:textId="77777777" w:rsidR="00B1518B" w:rsidRDefault="00000000">
            <w:pPr>
              <w:spacing w:after="0"/>
              <w:jc w:val="left"/>
            </w:pPr>
            <w:r>
              <w:rPr>
                <w:b/>
                <w:bCs/>
                <w:color w:val="000000"/>
              </w:rPr>
              <w:t>No. of Shares</w:t>
            </w:r>
            <w:r>
              <w:br/>
            </w:r>
          </w:p>
        </w:tc>
        <w:tc>
          <w:tcPr>
            <w:tcW w:w="0" w:type="auto"/>
          </w:tcPr>
          <w:p w14:paraId="022D7351" w14:textId="77777777" w:rsidR="00B1518B" w:rsidRDefault="00000000">
            <w:pPr>
              <w:spacing w:after="0"/>
              <w:jc w:val="left"/>
            </w:pPr>
            <w:r>
              <w:rPr>
                <w:b/>
                <w:bCs/>
                <w:color w:val="000000"/>
              </w:rPr>
              <w:t>% Shareholding</w:t>
            </w:r>
            <w:r>
              <w:br/>
            </w:r>
          </w:p>
        </w:tc>
        <w:tc>
          <w:tcPr>
            <w:tcW w:w="0" w:type="auto"/>
          </w:tcPr>
          <w:p w14:paraId="022D7352" w14:textId="77777777" w:rsidR="00B1518B" w:rsidRDefault="00000000">
            <w:pPr>
              <w:spacing w:after="0"/>
              <w:jc w:val="left"/>
            </w:pPr>
            <w:r>
              <w:rPr>
                <w:b/>
                <w:bCs/>
                <w:color w:val="000000"/>
              </w:rPr>
              <w:t>No. of Shares</w:t>
            </w:r>
            <w:r>
              <w:br/>
            </w:r>
          </w:p>
        </w:tc>
        <w:tc>
          <w:tcPr>
            <w:tcW w:w="0" w:type="auto"/>
          </w:tcPr>
          <w:p w14:paraId="022D7353" w14:textId="77777777" w:rsidR="00B1518B" w:rsidRDefault="00000000">
            <w:pPr>
              <w:spacing w:after="0"/>
              <w:jc w:val="left"/>
            </w:pPr>
            <w:r>
              <w:rPr>
                <w:b/>
                <w:bCs/>
                <w:color w:val="000000"/>
              </w:rPr>
              <w:t>% Shareholding</w:t>
            </w:r>
            <w:r>
              <w:br/>
            </w:r>
          </w:p>
        </w:tc>
      </w:tr>
      <w:tr w:rsidR="00B1518B" w14:paraId="022D735C" w14:textId="77777777">
        <w:tc>
          <w:tcPr>
            <w:tcW w:w="0" w:type="auto"/>
          </w:tcPr>
          <w:p w14:paraId="022D7355" w14:textId="77777777" w:rsidR="00B1518B" w:rsidRDefault="00B1518B">
            <w:pPr>
              <w:spacing w:after="0"/>
              <w:jc w:val="left"/>
            </w:pPr>
          </w:p>
        </w:tc>
        <w:tc>
          <w:tcPr>
            <w:tcW w:w="0" w:type="auto"/>
          </w:tcPr>
          <w:p w14:paraId="022D7356" w14:textId="77777777" w:rsidR="00B1518B" w:rsidRDefault="00B1518B">
            <w:pPr>
              <w:spacing w:after="0"/>
              <w:jc w:val="left"/>
            </w:pPr>
          </w:p>
        </w:tc>
        <w:tc>
          <w:tcPr>
            <w:tcW w:w="0" w:type="auto"/>
          </w:tcPr>
          <w:p w14:paraId="022D7357" w14:textId="77777777" w:rsidR="00B1518B" w:rsidRDefault="00B1518B">
            <w:pPr>
              <w:spacing w:after="0"/>
              <w:jc w:val="left"/>
            </w:pPr>
          </w:p>
        </w:tc>
        <w:tc>
          <w:tcPr>
            <w:tcW w:w="0" w:type="auto"/>
          </w:tcPr>
          <w:p w14:paraId="022D7358" w14:textId="77777777" w:rsidR="00B1518B" w:rsidRDefault="00B1518B">
            <w:pPr>
              <w:spacing w:after="0"/>
              <w:jc w:val="left"/>
            </w:pPr>
          </w:p>
        </w:tc>
        <w:tc>
          <w:tcPr>
            <w:tcW w:w="0" w:type="auto"/>
          </w:tcPr>
          <w:p w14:paraId="022D7359" w14:textId="77777777" w:rsidR="00B1518B" w:rsidRDefault="00B1518B">
            <w:pPr>
              <w:spacing w:after="0"/>
              <w:jc w:val="left"/>
            </w:pPr>
          </w:p>
        </w:tc>
        <w:tc>
          <w:tcPr>
            <w:tcW w:w="0" w:type="auto"/>
          </w:tcPr>
          <w:p w14:paraId="022D735A" w14:textId="77777777" w:rsidR="00B1518B" w:rsidRDefault="00B1518B">
            <w:pPr>
              <w:spacing w:after="0"/>
              <w:jc w:val="left"/>
            </w:pPr>
          </w:p>
        </w:tc>
        <w:tc>
          <w:tcPr>
            <w:tcW w:w="0" w:type="auto"/>
          </w:tcPr>
          <w:p w14:paraId="022D735B" w14:textId="77777777" w:rsidR="00B1518B" w:rsidRDefault="00B1518B">
            <w:pPr>
              <w:spacing w:after="0"/>
              <w:jc w:val="left"/>
            </w:pPr>
          </w:p>
        </w:tc>
      </w:tr>
      <w:tr w:rsidR="00B1518B" w14:paraId="022D7364" w14:textId="77777777">
        <w:tc>
          <w:tcPr>
            <w:tcW w:w="0" w:type="auto"/>
          </w:tcPr>
          <w:p w14:paraId="022D735D" w14:textId="77777777" w:rsidR="00B1518B" w:rsidRDefault="00B1518B">
            <w:pPr>
              <w:spacing w:after="0"/>
              <w:jc w:val="left"/>
            </w:pPr>
          </w:p>
        </w:tc>
        <w:tc>
          <w:tcPr>
            <w:tcW w:w="0" w:type="auto"/>
          </w:tcPr>
          <w:p w14:paraId="022D735E" w14:textId="77777777" w:rsidR="00B1518B" w:rsidRDefault="00B1518B">
            <w:pPr>
              <w:spacing w:after="0"/>
              <w:jc w:val="left"/>
            </w:pPr>
          </w:p>
        </w:tc>
        <w:tc>
          <w:tcPr>
            <w:tcW w:w="0" w:type="auto"/>
          </w:tcPr>
          <w:p w14:paraId="022D735F" w14:textId="77777777" w:rsidR="00B1518B" w:rsidRDefault="00B1518B">
            <w:pPr>
              <w:spacing w:after="0"/>
              <w:jc w:val="left"/>
            </w:pPr>
          </w:p>
        </w:tc>
        <w:tc>
          <w:tcPr>
            <w:tcW w:w="0" w:type="auto"/>
          </w:tcPr>
          <w:p w14:paraId="022D7360" w14:textId="77777777" w:rsidR="00B1518B" w:rsidRDefault="00B1518B">
            <w:pPr>
              <w:spacing w:after="0"/>
              <w:jc w:val="left"/>
            </w:pPr>
          </w:p>
        </w:tc>
        <w:tc>
          <w:tcPr>
            <w:tcW w:w="0" w:type="auto"/>
          </w:tcPr>
          <w:p w14:paraId="022D7361" w14:textId="77777777" w:rsidR="00B1518B" w:rsidRDefault="00B1518B">
            <w:pPr>
              <w:spacing w:after="0"/>
              <w:jc w:val="left"/>
            </w:pPr>
          </w:p>
        </w:tc>
        <w:tc>
          <w:tcPr>
            <w:tcW w:w="0" w:type="auto"/>
          </w:tcPr>
          <w:p w14:paraId="022D7362" w14:textId="77777777" w:rsidR="00B1518B" w:rsidRDefault="00B1518B">
            <w:pPr>
              <w:spacing w:after="0"/>
              <w:jc w:val="left"/>
            </w:pPr>
          </w:p>
        </w:tc>
        <w:tc>
          <w:tcPr>
            <w:tcW w:w="0" w:type="auto"/>
          </w:tcPr>
          <w:p w14:paraId="022D7363" w14:textId="77777777" w:rsidR="00B1518B" w:rsidRDefault="00B1518B">
            <w:pPr>
              <w:spacing w:after="0"/>
              <w:jc w:val="left"/>
            </w:pPr>
          </w:p>
        </w:tc>
      </w:tr>
      <w:tr w:rsidR="00B1518B" w14:paraId="022D736C" w14:textId="77777777">
        <w:tc>
          <w:tcPr>
            <w:tcW w:w="0" w:type="auto"/>
          </w:tcPr>
          <w:p w14:paraId="022D7365" w14:textId="77777777" w:rsidR="00B1518B" w:rsidRDefault="00B1518B">
            <w:pPr>
              <w:spacing w:after="0"/>
              <w:jc w:val="left"/>
            </w:pPr>
          </w:p>
        </w:tc>
        <w:tc>
          <w:tcPr>
            <w:tcW w:w="0" w:type="auto"/>
          </w:tcPr>
          <w:p w14:paraId="022D7366" w14:textId="77777777" w:rsidR="00B1518B" w:rsidRDefault="00B1518B">
            <w:pPr>
              <w:spacing w:after="0"/>
              <w:jc w:val="left"/>
            </w:pPr>
          </w:p>
        </w:tc>
        <w:tc>
          <w:tcPr>
            <w:tcW w:w="0" w:type="auto"/>
          </w:tcPr>
          <w:p w14:paraId="022D7367" w14:textId="77777777" w:rsidR="00B1518B" w:rsidRDefault="00B1518B">
            <w:pPr>
              <w:spacing w:after="0"/>
              <w:jc w:val="left"/>
            </w:pPr>
          </w:p>
        </w:tc>
        <w:tc>
          <w:tcPr>
            <w:tcW w:w="0" w:type="auto"/>
          </w:tcPr>
          <w:p w14:paraId="022D7368" w14:textId="77777777" w:rsidR="00B1518B" w:rsidRDefault="00B1518B">
            <w:pPr>
              <w:spacing w:after="0"/>
              <w:jc w:val="left"/>
            </w:pPr>
          </w:p>
        </w:tc>
        <w:tc>
          <w:tcPr>
            <w:tcW w:w="0" w:type="auto"/>
          </w:tcPr>
          <w:p w14:paraId="022D7369" w14:textId="77777777" w:rsidR="00B1518B" w:rsidRDefault="00B1518B">
            <w:pPr>
              <w:spacing w:after="0"/>
              <w:jc w:val="left"/>
            </w:pPr>
          </w:p>
        </w:tc>
        <w:tc>
          <w:tcPr>
            <w:tcW w:w="0" w:type="auto"/>
          </w:tcPr>
          <w:p w14:paraId="022D736A" w14:textId="77777777" w:rsidR="00B1518B" w:rsidRDefault="00B1518B">
            <w:pPr>
              <w:spacing w:after="0"/>
              <w:jc w:val="left"/>
            </w:pPr>
          </w:p>
        </w:tc>
        <w:tc>
          <w:tcPr>
            <w:tcW w:w="0" w:type="auto"/>
          </w:tcPr>
          <w:p w14:paraId="022D736B" w14:textId="77777777" w:rsidR="00B1518B" w:rsidRDefault="00B1518B">
            <w:pPr>
              <w:spacing w:after="0"/>
              <w:jc w:val="left"/>
            </w:pPr>
          </w:p>
        </w:tc>
      </w:tr>
      <w:tr w:rsidR="00B1518B" w14:paraId="022D7374" w14:textId="77777777">
        <w:tc>
          <w:tcPr>
            <w:tcW w:w="0" w:type="auto"/>
          </w:tcPr>
          <w:p w14:paraId="022D736D" w14:textId="77777777" w:rsidR="00B1518B" w:rsidRDefault="00B1518B">
            <w:pPr>
              <w:spacing w:after="0"/>
              <w:jc w:val="left"/>
            </w:pPr>
          </w:p>
        </w:tc>
        <w:tc>
          <w:tcPr>
            <w:tcW w:w="0" w:type="auto"/>
          </w:tcPr>
          <w:p w14:paraId="022D736E" w14:textId="77777777" w:rsidR="00B1518B" w:rsidRDefault="00B1518B">
            <w:pPr>
              <w:spacing w:after="0"/>
              <w:jc w:val="left"/>
            </w:pPr>
          </w:p>
        </w:tc>
        <w:tc>
          <w:tcPr>
            <w:tcW w:w="0" w:type="auto"/>
          </w:tcPr>
          <w:p w14:paraId="022D736F" w14:textId="77777777" w:rsidR="00B1518B" w:rsidRDefault="00B1518B">
            <w:pPr>
              <w:spacing w:after="0"/>
              <w:jc w:val="left"/>
            </w:pPr>
          </w:p>
        </w:tc>
        <w:tc>
          <w:tcPr>
            <w:tcW w:w="0" w:type="auto"/>
          </w:tcPr>
          <w:p w14:paraId="022D7370" w14:textId="77777777" w:rsidR="00B1518B" w:rsidRDefault="00B1518B">
            <w:pPr>
              <w:spacing w:after="0"/>
              <w:jc w:val="left"/>
            </w:pPr>
          </w:p>
        </w:tc>
        <w:tc>
          <w:tcPr>
            <w:tcW w:w="0" w:type="auto"/>
          </w:tcPr>
          <w:p w14:paraId="022D7371" w14:textId="77777777" w:rsidR="00B1518B" w:rsidRDefault="00B1518B">
            <w:pPr>
              <w:spacing w:after="0"/>
              <w:jc w:val="left"/>
            </w:pPr>
          </w:p>
        </w:tc>
        <w:tc>
          <w:tcPr>
            <w:tcW w:w="0" w:type="auto"/>
          </w:tcPr>
          <w:p w14:paraId="022D7372" w14:textId="77777777" w:rsidR="00B1518B" w:rsidRDefault="00B1518B">
            <w:pPr>
              <w:spacing w:after="0"/>
              <w:jc w:val="left"/>
            </w:pPr>
          </w:p>
        </w:tc>
        <w:tc>
          <w:tcPr>
            <w:tcW w:w="0" w:type="auto"/>
          </w:tcPr>
          <w:p w14:paraId="022D7373" w14:textId="77777777" w:rsidR="00B1518B" w:rsidRDefault="00B1518B">
            <w:pPr>
              <w:spacing w:after="0"/>
              <w:jc w:val="left"/>
            </w:pPr>
          </w:p>
        </w:tc>
      </w:tr>
      <w:tr w:rsidR="00B1518B" w14:paraId="022D737C" w14:textId="77777777">
        <w:tc>
          <w:tcPr>
            <w:tcW w:w="0" w:type="auto"/>
          </w:tcPr>
          <w:p w14:paraId="022D7375" w14:textId="77777777" w:rsidR="00B1518B" w:rsidRDefault="00B1518B">
            <w:pPr>
              <w:spacing w:after="0"/>
              <w:jc w:val="left"/>
            </w:pPr>
          </w:p>
        </w:tc>
        <w:tc>
          <w:tcPr>
            <w:tcW w:w="0" w:type="auto"/>
          </w:tcPr>
          <w:p w14:paraId="022D7376" w14:textId="77777777" w:rsidR="00B1518B" w:rsidRDefault="00B1518B">
            <w:pPr>
              <w:spacing w:after="0"/>
              <w:jc w:val="left"/>
            </w:pPr>
          </w:p>
        </w:tc>
        <w:tc>
          <w:tcPr>
            <w:tcW w:w="0" w:type="auto"/>
          </w:tcPr>
          <w:p w14:paraId="022D7377" w14:textId="77777777" w:rsidR="00B1518B" w:rsidRDefault="00B1518B">
            <w:pPr>
              <w:spacing w:after="0"/>
              <w:jc w:val="left"/>
            </w:pPr>
          </w:p>
        </w:tc>
        <w:tc>
          <w:tcPr>
            <w:tcW w:w="0" w:type="auto"/>
          </w:tcPr>
          <w:p w14:paraId="022D7378" w14:textId="77777777" w:rsidR="00B1518B" w:rsidRDefault="00B1518B">
            <w:pPr>
              <w:spacing w:after="0"/>
              <w:jc w:val="left"/>
            </w:pPr>
          </w:p>
        </w:tc>
        <w:tc>
          <w:tcPr>
            <w:tcW w:w="0" w:type="auto"/>
          </w:tcPr>
          <w:p w14:paraId="022D7379" w14:textId="77777777" w:rsidR="00B1518B" w:rsidRDefault="00B1518B">
            <w:pPr>
              <w:spacing w:after="0"/>
              <w:jc w:val="left"/>
            </w:pPr>
          </w:p>
        </w:tc>
        <w:tc>
          <w:tcPr>
            <w:tcW w:w="0" w:type="auto"/>
          </w:tcPr>
          <w:p w14:paraId="022D737A" w14:textId="77777777" w:rsidR="00B1518B" w:rsidRDefault="00B1518B">
            <w:pPr>
              <w:spacing w:after="0"/>
              <w:jc w:val="left"/>
            </w:pPr>
          </w:p>
        </w:tc>
        <w:tc>
          <w:tcPr>
            <w:tcW w:w="0" w:type="auto"/>
          </w:tcPr>
          <w:p w14:paraId="022D737B" w14:textId="77777777" w:rsidR="00B1518B" w:rsidRDefault="00B1518B">
            <w:pPr>
              <w:spacing w:after="0"/>
              <w:jc w:val="left"/>
            </w:pPr>
          </w:p>
        </w:tc>
      </w:tr>
      <w:tr w:rsidR="00B1518B" w14:paraId="022D7384" w14:textId="77777777">
        <w:tc>
          <w:tcPr>
            <w:tcW w:w="0" w:type="auto"/>
          </w:tcPr>
          <w:p w14:paraId="022D737D" w14:textId="77777777" w:rsidR="00B1518B" w:rsidRDefault="00000000">
            <w:pPr>
              <w:spacing w:after="0"/>
              <w:jc w:val="left"/>
            </w:pPr>
            <w:r>
              <w:rPr>
                <w:b/>
                <w:bCs/>
                <w:color w:val="000000"/>
              </w:rPr>
              <w:t>Total</w:t>
            </w:r>
          </w:p>
        </w:tc>
        <w:tc>
          <w:tcPr>
            <w:tcW w:w="0" w:type="auto"/>
          </w:tcPr>
          <w:p w14:paraId="022D737E" w14:textId="77777777" w:rsidR="00B1518B" w:rsidRDefault="00B1518B">
            <w:pPr>
              <w:spacing w:after="0"/>
              <w:jc w:val="left"/>
            </w:pPr>
          </w:p>
        </w:tc>
        <w:tc>
          <w:tcPr>
            <w:tcW w:w="0" w:type="auto"/>
          </w:tcPr>
          <w:p w14:paraId="022D737F" w14:textId="77777777" w:rsidR="00B1518B" w:rsidRDefault="00000000">
            <w:pPr>
              <w:spacing w:after="0"/>
              <w:jc w:val="left"/>
            </w:pPr>
            <w:r>
              <w:rPr>
                <w:b/>
                <w:bCs/>
                <w:color w:val="000000"/>
              </w:rPr>
              <w:t>100.00%</w:t>
            </w:r>
          </w:p>
        </w:tc>
        <w:tc>
          <w:tcPr>
            <w:tcW w:w="0" w:type="auto"/>
          </w:tcPr>
          <w:p w14:paraId="022D7380" w14:textId="77777777" w:rsidR="00B1518B" w:rsidRDefault="00B1518B">
            <w:pPr>
              <w:spacing w:after="0"/>
              <w:jc w:val="left"/>
            </w:pPr>
          </w:p>
        </w:tc>
        <w:tc>
          <w:tcPr>
            <w:tcW w:w="0" w:type="auto"/>
          </w:tcPr>
          <w:p w14:paraId="022D7381" w14:textId="77777777" w:rsidR="00B1518B" w:rsidRDefault="00000000">
            <w:pPr>
              <w:spacing w:after="0"/>
              <w:jc w:val="left"/>
            </w:pPr>
            <w:r>
              <w:rPr>
                <w:b/>
                <w:bCs/>
                <w:color w:val="000000"/>
              </w:rPr>
              <w:t>100.00%</w:t>
            </w:r>
          </w:p>
        </w:tc>
        <w:tc>
          <w:tcPr>
            <w:tcW w:w="0" w:type="auto"/>
          </w:tcPr>
          <w:p w14:paraId="022D7382" w14:textId="77777777" w:rsidR="00B1518B" w:rsidRDefault="00B1518B">
            <w:pPr>
              <w:spacing w:after="0"/>
              <w:jc w:val="left"/>
            </w:pPr>
          </w:p>
        </w:tc>
        <w:tc>
          <w:tcPr>
            <w:tcW w:w="0" w:type="auto"/>
          </w:tcPr>
          <w:p w14:paraId="022D7383" w14:textId="77777777" w:rsidR="00B1518B" w:rsidRDefault="00000000">
            <w:pPr>
              <w:spacing w:after="0"/>
              <w:jc w:val="left"/>
            </w:pPr>
            <w:r>
              <w:rPr>
                <w:b/>
                <w:bCs/>
                <w:color w:val="000000"/>
              </w:rPr>
              <w:t>100.00%</w:t>
            </w:r>
          </w:p>
        </w:tc>
      </w:tr>
    </w:tbl>
    <w:p w14:paraId="022D7385" w14:textId="77777777" w:rsidR="00930CAB" w:rsidRDefault="00930CAB"/>
    <w:sectPr w:rsidR="00930CAB">
      <w:headerReference w:type="default" r:id="rId11"/>
      <w:footerReference w:type="default" r:id="rId12"/>
      <w:pgSz w:w="11905" w:h="16837"/>
      <w:pgMar w:top="1587" w:right="850" w:bottom="1133"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5A1F" w14:textId="77777777" w:rsidR="00930CAB" w:rsidRDefault="00930CAB">
      <w:pPr>
        <w:spacing w:after="0"/>
      </w:pPr>
      <w:r>
        <w:separator/>
      </w:r>
    </w:p>
  </w:endnote>
  <w:endnote w:type="continuationSeparator" w:id="0">
    <w:p w14:paraId="7A4CDB14" w14:textId="77777777" w:rsidR="00930CAB" w:rsidRDefault="00930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6977"/>
      <w:gridCol w:w="3228"/>
    </w:tblGrid>
    <w:tr w:rsidR="00B1518B" w14:paraId="022D738C" w14:textId="77777777">
      <w:trPr>
        <w:jc w:val="center"/>
      </w:trPr>
      <w:tc>
        <w:tcPr>
          <w:tcW w:w="0" w:type="auto"/>
        </w:tcPr>
        <w:p w14:paraId="022D738A" w14:textId="77777777" w:rsidR="00B1518B" w:rsidRDefault="00000000">
          <w:pPr>
            <w:spacing w:after="0"/>
            <w:jc w:val="left"/>
          </w:pPr>
          <w:r>
            <w:rPr>
              <w:color w:val="999999"/>
              <w:sz w:val="16"/>
              <w:szCs w:val="16"/>
            </w:rPr>
            <w:t>Term Sheet (Investment)</w:t>
          </w:r>
        </w:p>
      </w:tc>
      <w:tc>
        <w:tcPr>
          <w:tcW w:w="0" w:type="auto"/>
        </w:tcPr>
        <w:p w14:paraId="022D738B" w14:textId="3E12EBE9" w:rsidR="00B1518B" w:rsidRDefault="00000000">
          <w:pPr>
            <w:spacing w:after="0"/>
            <w:jc w:val="right"/>
          </w:pPr>
          <w:r>
            <w:rPr>
              <w:color w:val="999999"/>
              <w:sz w:val="16"/>
              <w:szCs w:val="16"/>
            </w:rPr>
            <w:t xml:space="preserve">Page </w:t>
          </w:r>
          <w:r>
            <w:fldChar w:fldCharType="begin"/>
          </w:r>
          <w:r>
            <w:rPr>
              <w:color w:val="999999"/>
              <w:sz w:val="16"/>
              <w:szCs w:val="16"/>
            </w:rPr>
            <w:instrText>PAGE</w:instrText>
          </w:r>
          <w:r>
            <w:fldChar w:fldCharType="separate"/>
          </w:r>
          <w:r w:rsidR="00B91863">
            <w:rPr>
              <w:noProof/>
              <w:color w:val="999999"/>
              <w:sz w:val="16"/>
              <w:szCs w:val="16"/>
            </w:rPr>
            <w:t>0</w:t>
          </w:r>
          <w:r>
            <w:fldChar w:fldCharType="end"/>
          </w:r>
          <w:r>
            <w:rPr>
              <w:color w:val="999999"/>
              <w:sz w:val="16"/>
              <w:szCs w:val="16"/>
            </w:rPr>
            <w:t xml:space="preserve"> of </w:t>
          </w:r>
          <w:r>
            <w:fldChar w:fldCharType="begin"/>
          </w:r>
          <w:r>
            <w:rPr>
              <w:color w:val="999999"/>
              <w:sz w:val="16"/>
              <w:szCs w:val="16"/>
            </w:rPr>
            <w:instrText>NUMPAGES</w:instrText>
          </w:r>
          <w:r>
            <w:fldChar w:fldCharType="separate"/>
          </w:r>
          <w:r w:rsidR="00B91863">
            <w:rPr>
              <w:noProof/>
              <w:color w:val="999999"/>
              <w:sz w:val="16"/>
              <w:szCs w:val="16"/>
            </w:rPr>
            <w:t>1</w:t>
          </w:r>
          <w:r>
            <w:fldChar w:fldCharType="end"/>
          </w:r>
        </w:p>
      </w:tc>
    </w:tr>
    <w:tr w:rsidR="00B1518B" w14:paraId="022D738E" w14:textId="77777777">
      <w:trPr>
        <w:gridAfter w:val="1"/>
        <w:trHeight w:hRule="exact" w:val="708"/>
        <w:jc w:val="center"/>
      </w:trPr>
      <w:tc>
        <w:tcPr>
          <w:tcW w:w="0" w:type="auto"/>
        </w:tcPr>
        <w:p w14:paraId="022D738D" w14:textId="77777777" w:rsidR="00B1518B" w:rsidRDefault="00B1518B">
          <w:pPr>
            <w:spacing w:after="0"/>
            <w:jc w:val="lef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8BD9" w14:textId="77777777" w:rsidR="00930CAB" w:rsidRDefault="00930CAB">
      <w:pPr>
        <w:spacing w:after="0"/>
      </w:pPr>
      <w:r>
        <w:separator/>
      </w:r>
    </w:p>
  </w:footnote>
  <w:footnote w:type="continuationSeparator" w:id="0">
    <w:p w14:paraId="76D10234" w14:textId="77777777" w:rsidR="00930CAB" w:rsidRDefault="00930C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10205"/>
    </w:tblGrid>
    <w:tr w:rsidR="00B1518B" w14:paraId="022D7387" w14:textId="77777777">
      <w:trPr>
        <w:trHeight w:hRule="exact" w:val="708"/>
        <w:jc w:val="center"/>
      </w:trPr>
      <w:tc>
        <w:tcPr>
          <w:tcW w:w="0" w:type="auto"/>
        </w:tcPr>
        <w:p w14:paraId="022D7386" w14:textId="77777777" w:rsidR="00B1518B" w:rsidRDefault="00B1518B">
          <w:pPr>
            <w:spacing w:after="0"/>
            <w:jc w:val="left"/>
          </w:pPr>
        </w:p>
      </w:tc>
    </w:tr>
    <w:tr w:rsidR="00B1518B" w14:paraId="022D7389" w14:textId="77777777">
      <w:trPr>
        <w:jc w:val="center"/>
      </w:trPr>
      <w:tc>
        <w:tcPr>
          <w:tcW w:w="0" w:type="auto"/>
        </w:tcPr>
        <w:p w14:paraId="022D7388" w14:textId="77777777" w:rsidR="00B1518B" w:rsidRDefault="00000000">
          <w:r>
            <w:pict w14:anchorId="022D7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9pt;height:47.7pt;mso-position-horizontal:left;mso-position-horizontal-relative:char;mso-position-vertical:top">
                <v:imagedata r:id="rId1" o:title=""/>
              </v:shape>
            </w:pic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ADAF03"/>
    <w:multiLevelType w:val="multilevel"/>
    <w:tmpl w:val="D3EEEC90"/>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1679B7"/>
    <w:multiLevelType w:val="multilevel"/>
    <w:tmpl w:val="06ECD322"/>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1425A7"/>
    <w:multiLevelType w:val="multilevel"/>
    <w:tmpl w:val="490E2D1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1077547">
    <w:abstractNumId w:val="2"/>
  </w:num>
  <w:num w:numId="2" w16cid:durableId="1571647783">
    <w:abstractNumId w:val="0"/>
  </w:num>
  <w:num w:numId="3" w16cid:durableId="79413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18B"/>
    <w:rsid w:val="00930CAB"/>
    <w:rsid w:val="00B1518B"/>
    <w:rsid w:val="00B9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D7257"/>
  <w15:docId w15:val="{55D86025-8981-40B5-92ED-D5F1F0AB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en-US"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TOCD0L0">
    <w:name w:val="TOCD0L0"/>
    <w:basedOn w:val="Normal"/>
  </w:style>
  <w:style w:type="paragraph" w:customStyle="1" w:styleId="TOCD1L0">
    <w:name w:val="TOCD1L0"/>
    <w:basedOn w:val="Normal"/>
  </w:style>
  <w:style w:type="paragraph" w:customStyle="1" w:styleId="TOCD2L0">
    <w:name w:val="TOCD2L0"/>
    <w:basedOn w:val="Normal"/>
  </w:style>
  <w:style w:type="paragraph" w:customStyle="1" w:styleId="TOCKND0L0">
    <w:name w:val="TOCKND0L0"/>
    <w:basedOn w:val="Normal"/>
    <w:pPr>
      <w:keepNext/>
    </w:pPr>
  </w:style>
  <w:style w:type="paragraph" w:customStyle="1" w:styleId="TOCKND1L0">
    <w:name w:val="TOCKND1L0"/>
    <w:basedOn w:val="Normal"/>
    <w:pPr>
      <w:keepNext/>
    </w:pPr>
  </w:style>
  <w:style w:type="paragraph" w:customStyle="1" w:styleId="TOCKND2L0">
    <w:name w:val="TOCKND2L0"/>
    <w:basedOn w:val="Normal"/>
    <w:pPr>
      <w:keepNext/>
    </w:pPr>
  </w:style>
  <w:style w:type="paragraph" w:customStyle="1" w:styleId="TOCD0L0C">
    <w:name w:val="TOCD0L0C"/>
    <w:basedOn w:val="Normal"/>
    <w:pPr>
      <w:jc w:val="center"/>
    </w:pPr>
  </w:style>
  <w:style w:type="paragraph" w:customStyle="1" w:styleId="TOCKND0L0C">
    <w:name w:val="TOCKND0L0C"/>
    <w:basedOn w:val="Normal"/>
    <w:pPr>
      <w:keepNext/>
      <w:jc w:val="center"/>
    </w:pPr>
  </w:style>
  <w:style w:type="paragraph" w:customStyle="1" w:styleId="TOCD0L1">
    <w:name w:val="TOCD0L1"/>
    <w:basedOn w:val="Normal"/>
  </w:style>
  <w:style w:type="paragraph" w:customStyle="1" w:styleId="TOCD1L1">
    <w:name w:val="TOCD1L1"/>
    <w:basedOn w:val="Normal"/>
  </w:style>
  <w:style w:type="paragraph" w:customStyle="1" w:styleId="TOCD2L1">
    <w:name w:val="TOCD2L1"/>
    <w:basedOn w:val="Normal"/>
  </w:style>
  <w:style w:type="paragraph" w:customStyle="1" w:styleId="TOCKND0L1">
    <w:name w:val="TOCKND0L1"/>
    <w:basedOn w:val="Normal"/>
    <w:pPr>
      <w:keepNext/>
    </w:pPr>
  </w:style>
  <w:style w:type="paragraph" w:customStyle="1" w:styleId="TOCKND1L1">
    <w:name w:val="TOCKND1L1"/>
    <w:basedOn w:val="Normal"/>
    <w:pPr>
      <w:keepNext/>
    </w:pPr>
  </w:style>
  <w:style w:type="paragraph" w:customStyle="1" w:styleId="TOCKND2L1">
    <w:name w:val="TOCKND2L1"/>
    <w:basedOn w:val="Normal"/>
    <w:pPr>
      <w:keepNext/>
    </w:pPr>
  </w:style>
  <w:style w:type="paragraph" w:customStyle="1" w:styleId="TOCD0L1C">
    <w:name w:val="TOCD0L1C"/>
    <w:basedOn w:val="Normal"/>
    <w:pPr>
      <w:jc w:val="center"/>
    </w:pPr>
  </w:style>
  <w:style w:type="paragraph" w:customStyle="1" w:styleId="TOCKND0L1C">
    <w:name w:val="TOCKND0L1C"/>
    <w:basedOn w:val="Normal"/>
    <w:pPr>
      <w:keepNext/>
      <w:jc w:val="center"/>
    </w:pPr>
  </w:style>
  <w:style w:type="paragraph" w:customStyle="1" w:styleId="TOCD0L2">
    <w:name w:val="TOCD0L2"/>
    <w:basedOn w:val="Normal"/>
  </w:style>
  <w:style w:type="paragraph" w:customStyle="1" w:styleId="TOCD1L2">
    <w:name w:val="TOCD1L2"/>
    <w:basedOn w:val="Normal"/>
  </w:style>
  <w:style w:type="paragraph" w:customStyle="1" w:styleId="TOCD2L2">
    <w:name w:val="TOCD2L2"/>
    <w:basedOn w:val="Normal"/>
  </w:style>
  <w:style w:type="paragraph" w:customStyle="1" w:styleId="TOCKND0L2">
    <w:name w:val="TOCKND0L2"/>
    <w:basedOn w:val="Normal"/>
    <w:pPr>
      <w:keepNext/>
    </w:pPr>
  </w:style>
  <w:style w:type="paragraph" w:customStyle="1" w:styleId="TOCKND1L2">
    <w:name w:val="TOCKND1L2"/>
    <w:basedOn w:val="Normal"/>
    <w:pPr>
      <w:keepNext/>
    </w:pPr>
  </w:style>
  <w:style w:type="paragraph" w:customStyle="1" w:styleId="TOCKND2L2">
    <w:name w:val="TOCKND2L2"/>
    <w:basedOn w:val="Normal"/>
    <w:pPr>
      <w:keepNext/>
    </w:pPr>
  </w:style>
  <w:style w:type="paragraph" w:customStyle="1" w:styleId="TOCD0L2C">
    <w:name w:val="TOCD0L2C"/>
    <w:basedOn w:val="Normal"/>
    <w:pPr>
      <w:jc w:val="center"/>
    </w:pPr>
  </w:style>
  <w:style w:type="paragraph" w:customStyle="1" w:styleId="TOCKND0L2C">
    <w:name w:val="TOCKND0L2C"/>
    <w:basedOn w:val="Normal"/>
    <w:pPr>
      <w:keepNext/>
      <w:jc w:val="center"/>
    </w:pPr>
  </w:style>
  <w:style w:type="paragraph" w:customStyle="1" w:styleId="TOCD0L3">
    <w:name w:val="TOCD0L3"/>
    <w:basedOn w:val="Normal"/>
  </w:style>
  <w:style w:type="paragraph" w:customStyle="1" w:styleId="TOCD1L3">
    <w:name w:val="TOCD1L3"/>
    <w:basedOn w:val="Normal"/>
  </w:style>
  <w:style w:type="paragraph" w:customStyle="1" w:styleId="TOCD2L3">
    <w:name w:val="TOCD2L3"/>
    <w:basedOn w:val="Normal"/>
  </w:style>
  <w:style w:type="paragraph" w:customStyle="1" w:styleId="TOCKND0L3">
    <w:name w:val="TOCKND0L3"/>
    <w:basedOn w:val="Normal"/>
    <w:pPr>
      <w:keepNext/>
    </w:pPr>
  </w:style>
  <w:style w:type="paragraph" w:customStyle="1" w:styleId="TOCKND1L3">
    <w:name w:val="TOCKND1L3"/>
    <w:basedOn w:val="Normal"/>
    <w:pPr>
      <w:keepNext/>
    </w:pPr>
  </w:style>
  <w:style w:type="paragraph" w:customStyle="1" w:styleId="TOCKND2L3">
    <w:name w:val="TOCKND2L3"/>
    <w:basedOn w:val="Normal"/>
    <w:pPr>
      <w:keepNext/>
    </w:pPr>
  </w:style>
  <w:style w:type="paragraph" w:customStyle="1" w:styleId="TOCD0L3C">
    <w:name w:val="TOCD0L3C"/>
    <w:basedOn w:val="Normal"/>
    <w:pPr>
      <w:jc w:val="center"/>
    </w:pPr>
  </w:style>
  <w:style w:type="paragraph" w:customStyle="1" w:styleId="TOCKND0L3C">
    <w:name w:val="TOCKND0L3C"/>
    <w:basedOn w:val="Normal"/>
    <w:pPr>
      <w:keepNext/>
      <w:jc w:val="center"/>
    </w:pPr>
  </w:style>
  <w:style w:type="paragraph" w:customStyle="1" w:styleId="TOCD0L4">
    <w:name w:val="TOCD0L4"/>
    <w:basedOn w:val="Normal"/>
  </w:style>
  <w:style w:type="paragraph" w:customStyle="1" w:styleId="TOCD1L4">
    <w:name w:val="TOCD1L4"/>
    <w:basedOn w:val="Normal"/>
  </w:style>
  <w:style w:type="paragraph" w:customStyle="1" w:styleId="TOCD2L4">
    <w:name w:val="TOCD2L4"/>
    <w:basedOn w:val="Normal"/>
  </w:style>
  <w:style w:type="paragraph" w:customStyle="1" w:styleId="TOCKND0L4">
    <w:name w:val="TOCKND0L4"/>
    <w:basedOn w:val="Normal"/>
    <w:pPr>
      <w:keepNext/>
    </w:pPr>
  </w:style>
  <w:style w:type="paragraph" w:customStyle="1" w:styleId="TOCKND1L4">
    <w:name w:val="TOCKND1L4"/>
    <w:basedOn w:val="Normal"/>
    <w:pPr>
      <w:keepNext/>
    </w:pPr>
  </w:style>
  <w:style w:type="paragraph" w:customStyle="1" w:styleId="TOCKND2L4">
    <w:name w:val="TOCKND2L4"/>
    <w:basedOn w:val="Normal"/>
    <w:pPr>
      <w:keepNext/>
    </w:pPr>
  </w:style>
  <w:style w:type="paragraph" w:customStyle="1" w:styleId="TOCD0L4C">
    <w:name w:val="TOCD0L4C"/>
    <w:basedOn w:val="Normal"/>
    <w:pPr>
      <w:jc w:val="center"/>
    </w:pPr>
  </w:style>
  <w:style w:type="paragraph" w:customStyle="1" w:styleId="TOCKND0L4C">
    <w:name w:val="TOCKND0L4C"/>
    <w:basedOn w:val="Normal"/>
    <w:pPr>
      <w:keepNext/>
      <w:jc w:val="center"/>
    </w:pPr>
  </w:style>
  <w:style w:type="paragraph" w:customStyle="1" w:styleId="TOCD0L5">
    <w:name w:val="TOCD0L5"/>
    <w:basedOn w:val="Normal"/>
  </w:style>
  <w:style w:type="paragraph" w:customStyle="1" w:styleId="TOCD1L5">
    <w:name w:val="TOCD1L5"/>
    <w:basedOn w:val="Normal"/>
  </w:style>
  <w:style w:type="paragraph" w:customStyle="1" w:styleId="TOCD2L5">
    <w:name w:val="TOCD2L5"/>
    <w:basedOn w:val="Normal"/>
  </w:style>
  <w:style w:type="paragraph" w:customStyle="1" w:styleId="TOCKND0L5">
    <w:name w:val="TOCKND0L5"/>
    <w:basedOn w:val="Normal"/>
    <w:pPr>
      <w:keepNext/>
    </w:pPr>
  </w:style>
  <w:style w:type="paragraph" w:customStyle="1" w:styleId="TOCKND1L5">
    <w:name w:val="TOCKND1L5"/>
    <w:basedOn w:val="Normal"/>
    <w:pPr>
      <w:keepNext/>
    </w:pPr>
  </w:style>
  <w:style w:type="paragraph" w:customStyle="1" w:styleId="TOCKND2L5">
    <w:name w:val="TOCKND2L5"/>
    <w:basedOn w:val="Normal"/>
    <w:pPr>
      <w:keepNext/>
    </w:pPr>
  </w:style>
  <w:style w:type="paragraph" w:customStyle="1" w:styleId="TOCD0L5C">
    <w:name w:val="TOCD0L5C"/>
    <w:basedOn w:val="Normal"/>
    <w:pPr>
      <w:jc w:val="center"/>
    </w:pPr>
  </w:style>
  <w:style w:type="paragraph" w:customStyle="1" w:styleId="TOCKND0L5C">
    <w:name w:val="TOCKND0L5C"/>
    <w:basedOn w:val="Normal"/>
    <w:pPr>
      <w:keepNext/>
      <w:jc w:val="center"/>
    </w:pPr>
  </w:style>
  <w:style w:type="paragraph" w:customStyle="1" w:styleId="TOCD0L6">
    <w:name w:val="TOCD0L6"/>
    <w:basedOn w:val="Normal"/>
  </w:style>
  <w:style w:type="paragraph" w:customStyle="1" w:styleId="TOCD1L6">
    <w:name w:val="TOCD1L6"/>
    <w:basedOn w:val="Normal"/>
  </w:style>
  <w:style w:type="paragraph" w:customStyle="1" w:styleId="TOCD2L6">
    <w:name w:val="TOCD2L6"/>
    <w:basedOn w:val="Normal"/>
  </w:style>
  <w:style w:type="paragraph" w:customStyle="1" w:styleId="TOCKND0L6">
    <w:name w:val="TOCKND0L6"/>
    <w:basedOn w:val="Normal"/>
    <w:pPr>
      <w:keepNext/>
    </w:pPr>
  </w:style>
  <w:style w:type="paragraph" w:customStyle="1" w:styleId="TOCKND1L6">
    <w:name w:val="TOCKND1L6"/>
    <w:basedOn w:val="Normal"/>
    <w:pPr>
      <w:keepNext/>
    </w:pPr>
  </w:style>
  <w:style w:type="paragraph" w:customStyle="1" w:styleId="TOCKND2L6">
    <w:name w:val="TOCKND2L6"/>
    <w:basedOn w:val="Normal"/>
    <w:pPr>
      <w:keepNext/>
    </w:pPr>
  </w:style>
  <w:style w:type="paragraph" w:customStyle="1" w:styleId="TOCD0L6C">
    <w:name w:val="TOCD0L6C"/>
    <w:basedOn w:val="Normal"/>
    <w:pPr>
      <w:jc w:val="center"/>
    </w:pPr>
  </w:style>
  <w:style w:type="paragraph" w:customStyle="1" w:styleId="TOCKND0L6C">
    <w:name w:val="TOCKND0L6C"/>
    <w:basedOn w:val="Normal"/>
    <w:pPr>
      <w:keepNext/>
      <w:jc w:val="center"/>
    </w:pPr>
  </w:style>
  <w:style w:type="paragraph" w:customStyle="1" w:styleId="TOCD0L7">
    <w:name w:val="TOCD0L7"/>
    <w:basedOn w:val="Normal"/>
  </w:style>
  <w:style w:type="paragraph" w:customStyle="1" w:styleId="TOCD1L7">
    <w:name w:val="TOCD1L7"/>
    <w:basedOn w:val="Normal"/>
  </w:style>
  <w:style w:type="paragraph" w:customStyle="1" w:styleId="TOCD2L7">
    <w:name w:val="TOCD2L7"/>
    <w:basedOn w:val="Normal"/>
  </w:style>
  <w:style w:type="paragraph" w:customStyle="1" w:styleId="TOCKND0L7">
    <w:name w:val="TOCKND0L7"/>
    <w:basedOn w:val="Normal"/>
    <w:pPr>
      <w:keepNext/>
    </w:pPr>
  </w:style>
  <w:style w:type="paragraph" w:customStyle="1" w:styleId="TOCKND1L7">
    <w:name w:val="TOCKND1L7"/>
    <w:basedOn w:val="Normal"/>
    <w:pPr>
      <w:keepNext/>
    </w:pPr>
  </w:style>
  <w:style w:type="paragraph" w:customStyle="1" w:styleId="TOCKND2L7">
    <w:name w:val="TOCKND2L7"/>
    <w:basedOn w:val="Normal"/>
    <w:pPr>
      <w:keepNext/>
    </w:pPr>
  </w:style>
  <w:style w:type="paragraph" w:customStyle="1" w:styleId="TOCD0L7C">
    <w:name w:val="TOCD0L7C"/>
    <w:basedOn w:val="Normal"/>
    <w:pPr>
      <w:jc w:val="center"/>
    </w:pPr>
  </w:style>
  <w:style w:type="paragraph" w:customStyle="1" w:styleId="TOCKND0L7C">
    <w:name w:val="TOCKND0L7C"/>
    <w:basedOn w:val="Normal"/>
    <w:pPr>
      <w:keepNext/>
      <w:jc w:val="center"/>
    </w:pPr>
  </w:style>
  <w:style w:type="paragraph" w:customStyle="1" w:styleId="TOCD0L8">
    <w:name w:val="TOCD0L8"/>
    <w:basedOn w:val="Normal"/>
  </w:style>
  <w:style w:type="paragraph" w:customStyle="1" w:styleId="TOCD1L8">
    <w:name w:val="TOCD1L8"/>
    <w:basedOn w:val="Normal"/>
  </w:style>
  <w:style w:type="paragraph" w:customStyle="1" w:styleId="TOCD2L8">
    <w:name w:val="TOCD2L8"/>
    <w:basedOn w:val="Normal"/>
  </w:style>
  <w:style w:type="paragraph" w:customStyle="1" w:styleId="TOCKND0L8">
    <w:name w:val="TOCKND0L8"/>
    <w:basedOn w:val="Normal"/>
    <w:pPr>
      <w:keepNext/>
    </w:pPr>
  </w:style>
  <w:style w:type="paragraph" w:customStyle="1" w:styleId="TOCKND1L8">
    <w:name w:val="TOCKND1L8"/>
    <w:basedOn w:val="Normal"/>
    <w:pPr>
      <w:keepNext/>
    </w:pPr>
  </w:style>
  <w:style w:type="paragraph" w:customStyle="1" w:styleId="TOCKND2L8">
    <w:name w:val="TOCKND2L8"/>
    <w:basedOn w:val="Normal"/>
    <w:pPr>
      <w:keepNext/>
    </w:pPr>
  </w:style>
  <w:style w:type="paragraph" w:customStyle="1" w:styleId="TOCD0L8C">
    <w:name w:val="TOCD0L8C"/>
    <w:basedOn w:val="Normal"/>
    <w:pPr>
      <w:jc w:val="center"/>
    </w:pPr>
  </w:style>
  <w:style w:type="paragraph" w:customStyle="1" w:styleId="TOCKND0L8C">
    <w:name w:val="TOCKND0L8C"/>
    <w:basedOn w:val="Normal"/>
    <w:pPr>
      <w:keepNext/>
      <w:jc w:val="center"/>
    </w:pPr>
  </w:style>
  <w:style w:type="paragraph" w:customStyle="1" w:styleId="TOCD0L9">
    <w:name w:val="TOCD0L9"/>
    <w:basedOn w:val="Normal"/>
  </w:style>
  <w:style w:type="paragraph" w:customStyle="1" w:styleId="TOCD1L9">
    <w:name w:val="TOCD1L9"/>
    <w:basedOn w:val="Normal"/>
  </w:style>
  <w:style w:type="paragraph" w:customStyle="1" w:styleId="TOCD2L9">
    <w:name w:val="TOCD2L9"/>
    <w:basedOn w:val="Normal"/>
  </w:style>
  <w:style w:type="paragraph" w:customStyle="1" w:styleId="TOCKND0L9">
    <w:name w:val="TOCKND0L9"/>
    <w:basedOn w:val="Normal"/>
    <w:pPr>
      <w:keepNext/>
    </w:pPr>
  </w:style>
  <w:style w:type="paragraph" w:customStyle="1" w:styleId="TOCKND1L9">
    <w:name w:val="TOCKND1L9"/>
    <w:basedOn w:val="Normal"/>
    <w:pPr>
      <w:keepNext/>
    </w:pPr>
  </w:style>
  <w:style w:type="paragraph" w:customStyle="1" w:styleId="TOCKND2L9">
    <w:name w:val="TOCKND2L9"/>
    <w:basedOn w:val="Normal"/>
    <w:pPr>
      <w:keepNext/>
    </w:pPr>
  </w:style>
  <w:style w:type="paragraph" w:customStyle="1" w:styleId="TOCD0L9C">
    <w:name w:val="TOCD0L9C"/>
    <w:basedOn w:val="Normal"/>
    <w:pPr>
      <w:jc w:val="center"/>
    </w:pPr>
  </w:style>
  <w:style w:type="paragraph" w:customStyle="1" w:styleId="TOCKND0L9C">
    <w:name w:val="TOCKND0L9C"/>
    <w:basedOn w:val="Normal"/>
    <w:pPr>
      <w:keepNext/>
      <w:jc w:val="center"/>
    </w:pPr>
  </w:style>
  <w:style w:type="paragraph" w:customStyle="1" w:styleId="TOCD0L10">
    <w:name w:val="TOCD0L10"/>
    <w:basedOn w:val="Normal"/>
  </w:style>
  <w:style w:type="paragraph" w:customStyle="1" w:styleId="TOCD1L10">
    <w:name w:val="TOCD1L10"/>
    <w:basedOn w:val="Normal"/>
  </w:style>
  <w:style w:type="paragraph" w:customStyle="1" w:styleId="TOCD2L10">
    <w:name w:val="TOCD2L10"/>
    <w:basedOn w:val="Normal"/>
  </w:style>
  <w:style w:type="paragraph" w:customStyle="1" w:styleId="TOCKND0L10">
    <w:name w:val="TOCKND0L10"/>
    <w:basedOn w:val="Normal"/>
    <w:pPr>
      <w:keepNext/>
    </w:pPr>
  </w:style>
  <w:style w:type="paragraph" w:customStyle="1" w:styleId="TOCKND1L10">
    <w:name w:val="TOCKND1L10"/>
    <w:basedOn w:val="Normal"/>
    <w:pPr>
      <w:keepNext/>
    </w:pPr>
  </w:style>
  <w:style w:type="paragraph" w:customStyle="1" w:styleId="TOCKND2L10">
    <w:name w:val="TOCKND2L10"/>
    <w:basedOn w:val="Normal"/>
    <w:pPr>
      <w:keepNext/>
    </w:pPr>
  </w:style>
  <w:style w:type="paragraph" w:customStyle="1" w:styleId="TOCD0L10C">
    <w:name w:val="TOCD0L10C"/>
    <w:basedOn w:val="Normal"/>
    <w:pPr>
      <w:jc w:val="center"/>
    </w:pPr>
  </w:style>
  <w:style w:type="paragraph" w:customStyle="1" w:styleId="TOCKND0L10C">
    <w:name w:val="TOCKND0L10C"/>
    <w:basedOn w:val="Normal"/>
    <w:pPr>
      <w:keepNext/>
      <w:jc w:val="center"/>
    </w:pPr>
  </w:style>
  <w:style w:type="paragraph" w:customStyle="1" w:styleId="TOCD0L11">
    <w:name w:val="TOCD0L11"/>
    <w:basedOn w:val="Normal"/>
  </w:style>
  <w:style w:type="paragraph" w:customStyle="1" w:styleId="TOCD1L11">
    <w:name w:val="TOCD1L11"/>
    <w:basedOn w:val="Normal"/>
  </w:style>
  <w:style w:type="paragraph" w:customStyle="1" w:styleId="TOCD2L11">
    <w:name w:val="TOCD2L11"/>
    <w:basedOn w:val="Normal"/>
  </w:style>
  <w:style w:type="paragraph" w:customStyle="1" w:styleId="TOCKND0L11">
    <w:name w:val="TOCKND0L11"/>
    <w:basedOn w:val="Normal"/>
    <w:pPr>
      <w:keepNext/>
    </w:pPr>
  </w:style>
  <w:style w:type="paragraph" w:customStyle="1" w:styleId="TOCKND1L11">
    <w:name w:val="TOCKND1L11"/>
    <w:basedOn w:val="Normal"/>
    <w:pPr>
      <w:keepNext/>
    </w:pPr>
  </w:style>
  <w:style w:type="paragraph" w:customStyle="1" w:styleId="TOCKND2L11">
    <w:name w:val="TOCKND2L11"/>
    <w:basedOn w:val="Normal"/>
    <w:pPr>
      <w:keepNext/>
    </w:pPr>
  </w:style>
  <w:style w:type="paragraph" w:customStyle="1" w:styleId="TOCD0L11C">
    <w:name w:val="TOCD0L11C"/>
    <w:basedOn w:val="Normal"/>
    <w:pPr>
      <w:jc w:val="center"/>
    </w:pPr>
  </w:style>
  <w:style w:type="paragraph" w:customStyle="1" w:styleId="TOCKND0L11C">
    <w:name w:val="TOCKND0L11C"/>
    <w:basedOn w:val="Normal"/>
    <w:pPr>
      <w:keepNext/>
      <w:jc w:val="center"/>
    </w:pPr>
  </w:style>
  <w:style w:type="paragraph" w:customStyle="1" w:styleId="TOCD0L12">
    <w:name w:val="TOCD0L12"/>
    <w:basedOn w:val="Normal"/>
  </w:style>
  <w:style w:type="paragraph" w:customStyle="1" w:styleId="TOCD1L12">
    <w:name w:val="TOCD1L12"/>
    <w:basedOn w:val="Normal"/>
  </w:style>
  <w:style w:type="paragraph" w:customStyle="1" w:styleId="TOCD2L12">
    <w:name w:val="TOCD2L12"/>
    <w:basedOn w:val="Normal"/>
  </w:style>
  <w:style w:type="paragraph" w:customStyle="1" w:styleId="TOCKND0L12">
    <w:name w:val="TOCKND0L12"/>
    <w:basedOn w:val="Normal"/>
    <w:pPr>
      <w:keepNext/>
    </w:pPr>
  </w:style>
  <w:style w:type="paragraph" w:customStyle="1" w:styleId="TOCKND1L12">
    <w:name w:val="TOCKND1L12"/>
    <w:basedOn w:val="Normal"/>
    <w:pPr>
      <w:keepNext/>
    </w:pPr>
  </w:style>
  <w:style w:type="paragraph" w:customStyle="1" w:styleId="TOCKND2L12">
    <w:name w:val="TOCKND2L12"/>
    <w:basedOn w:val="Normal"/>
    <w:pPr>
      <w:keepNext/>
    </w:pPr>
  </w:style>
  <w:style w:type="paragraph" w:customStyle="1" w:styleId="TOCD0L12C">
    <w:name w:val="TOCD0L12C"/>
    <w:basedOn w:val="Normal"/>
    <w:pPr>
      <w:jc w:val="center"/>
    </w:pPr>
  </w:style>
  <w:style w:type="paragraph" w:customStyle="1" w:styleId="TOCKND0L12C">
    <w:name w:val="TOCKND0L12C"/>
    <w:basedOn w:val="Normal"/>
    <w:pPr>
      <w:keepNext/>
      <w:jc w:val="center"/>
    </w:pPr>
  </w:style>
  <w:style w:type="paragraph" w:customStyle="1" w:styleId="TOCD0L13">
    <w:name w:val="TOCD0L13"/>
    <w:basedOn w:val="Normal"/>
  </w:style>
  <w:style w:type="paragraph" w:customStyle="1" w:styleId="TOCD1L13">
    <w:name w:val="TOCD1L13"/>
    <w:basedOn w:val="Normal"/>
  </w:style>
  <w:style w:type="paragraph" w:customStyle="1" w:styleId="TOCD2L13">
    <w:name w:val="TOCD2L13"/>
    <w:basedOn w:val="Normal"/>
  </w:style>
  <w:style w:type="paragraph" w:customStyle="1" w:styleId="TOCKND0L13">
    <w:name w:val="TOCKND0L13"/>
    <w:basedOn w:val="Normal"/>
    <w:pPr>
      <w:keepNext/>
    </w:pPr>
  </w:style>
  <w:style w:type="paragraph" w:customStyle="1" w:styleId="TOCKND1L13">
    <w:name w:val="TOCKND1L13"/>
    <w:basedOn w:val="Normal"/>
    <w:pPr>
      <w:keepNext/>
    </w:pPr>
  </w:style>
  <w:style w:type="paragraph" w:customStyle="1" w:styleId="TOCKND2L13">
    <w:name w:val="TOCKND2L13"/>
    <w:basedOn w:val="Normal"/>
    <w:pPr>
      <w:keepNext/>
    </w:pPr>
  </w:style>
  <w:style w:type="paragraph" w:customStyle="1" w:styleId="TOCD0L13C">
    <w:name w:val="TOCD0L13C"/>
    <w:basedOn w:val="Normal"/>
    <w:pPr>
      <w:jc w:val="center"/>
    </w:pPr>
  </w:style>
  <w:style w:type="paragraph" w:customStyle="1" w:styleId="TOCKND0L13C">
    <w:name w:val="TOCKND0L13C"/>
    <w:basedOn w:val="Normal"/>
    <w:pPr>
      <w:keepNext/>
      <w:jc w:val="center"/>
    </w:pPr>
  </w:style>
  <w:style w:type="paragraph" w:customStyle="1" w:styleId="TOCD0L14">
    <w:name w:val="TOCD0L14"/>
    <w:basedOn w:val="Normal"/>
  </w:style>
  <w:style w:type="paragraph" w:customStyle="1" w:styleId="TOCD1L14">
    <w:name w:val="TOCD1L14"/>
    <w:basedOn w:val="Normal"/>
  </w:style>
  <w:style w:type="paragraph" w:customStyle="1" w:styleId="TOCD2L14">
    <w:name w:val="TOCD2L14"/>
    <w:basedOn w:val="Normal"/>
  </w:style>
  <w:style w:type="paragraph" w:customStyle="1" w:styleId="TOCKND0L14">
    <w:name w:val="TOCKND0L14"/>
    <w:basedOn w:val="Normal"/>
    <w:pPr>
      <w:keepNext/>
    </w:pPr>
  </w:style>
  <w:style w:type="paragraph" w:customStyle="1" w:styleId="TOCKND1L14">
    <w:name w:val="TOCKND1L14"/>
    <w:basedOn w:val="Normal"/>
    <w:pPr>
      <w:keepNext/>
    </w:pPr>
  </w:style>
  <w:style w:type="paragraph" w:customStyle="1" w:styleId="TOCKND2L14">
    <w:name w:val="TOCKND2L14"/>
    <w:basedOn w:val="Normal"/>
    <w:pPr>
      <w:keepNext/>
    </w:pPr>
  </w:style>
  <w:style w:type="paragraph" w:customStyle="1" w:styleId="TOCD0L14C">
    <w:name w:val="TOCD0L14C"/>
    <w:basedOn w:val="Normal"/>
    <w:pPr>
      <w:jc w:val="center"/>
    </w:pPr>
  </w:style>
  <w:style w:type="paragraph" w:customStyle="1" w:styleId="TOCKND0L14C">
    <w:name w:val="TOCKND0L14C"/>
    <w:basedOn w:val="Normal"/>
    <w:pPr>
      <w:keepNex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5" ma:contentTypeDescription="Create a new document." ma:contentTypeScope="" ma:versionID="d5c2aa0f8be4cd238e7d63c95744553a">
  <xsd:schema xmlns:xsd="http://www.w3.org/2001/XMLSchema" xmlns:xs="http://www.w3.org/2001/XMLSchema" xmlns:p="http://schemas.microsoft.com/office/2006/metadata/properties" xmlns:ns2="4871d5e5-c459-4305-8f30-3824baaf713e" targetNamespace="http://schemas.microsoft.com/office/2006/metadata/properties" ma:root="true" ma:fieldsID="7fdcfc6bb91e5ed8cc695f40384fca96"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77A20-486B-4B28-AEDE-DEB0EDC96F91}">
  <ds:schemaRefs>
    <ds:schemaRef ds:uri="http://schemas.microsoft.com/sharepoint/v3/contenttype/forms"/>
  </ds:schemaRefs>
</ds:datastoreItem>
</file>

<file path=customXml/itemProps2.xml><?xml version="1.0" encoding="utf-8"?>
<ds:datastoreItem xmlns:ds="http://schemas.openxmlformats.org/officeDocument/2006/customXml" ds:itemID="{403394DA-DFF4-44FF-ACFD-453FF774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F6535-89BE-40FA-BD8C-0995CAA5EA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934</Words>
  <Characters>5048</Characters>
  <Application>Microsoft Office Word</Application>
  <DocSecurity>0</DocSecurity>
  <Lines>360</Lines>
  <Paragraphs>230</Paragraphs>
  <ScaleCrop>false</ScaleCrop>
  <Manager/>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GLS Group</cp:lastModifiedBy>
  <cp:revision>2</cp:revision>
  <dcterms:created xsi:type="dcterms:W3CDTF">2020-08-27T01:34:00Z</dcterms:created>
  <dcterms:modified xsi:type="dcterms:W3CDTF">2023-12-28T03:57:00Z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GrammarlyDocumentId">
    <vt:lpwstr>7f69c8f4e96ef7c2850ce7c29cc925903491e8919380c55e4a76b09599637246</vt:lpwstr>
  </property>
</Properties>
</file>